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8056F" w14:textId="4B4BD7C4" w:rsidR="002A443F" w:rsidRPr="000A64D8" w:rsidRDefault="002A443F" w:rsidP="002A443F">
      <w:pPr>
        <w:tabs>
          <w:tab w:val="right" w:pos="10000"/>
        </w:tabs>
        <w:spacing w:after="0"/>
        <w:rPr>
          <w:rFonts w:ascii="Arial" w:hAnsi="Arial" w:cs="Arial"/>
          <w:b/>
          <w:sz w:val="24"/>
          <w:szCs w:val="24"/>
        </w:rPr>
      </w:pPr>
      <w:r w:rsidRPr="000A64D8">
        <w:rPr>
          <w:rFonts w:ascii="Arial" w:hAnsi="Arial" w:cs="Arial"/>
          <w:b/>
          <w:sz w:val="24"/>
          <w:szCs w:val="24"/>
        </w:rPr>
        <w:t>3GPP TSG-RAN WG1 #</w:t>
      </w:r>
      <w:r w:rsidR="00221100">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sidR="004F425A">
        <w:rPr>
          <w:rFonts w:ascii="Arial" w:hAnsi="Arial" w:cs="Arial"/>
          <w:b/>
          <w:sz w:val="24"/>
          <w:szCs w:val="24"/>
        </w:rPr>
        <w:t>1612367</w:t>
      </w:r>
    </w:p>
    <w:p w14:paraId="6B0549CA" w14:textId="77777777" w:rsidR="002A443F" w:rsidRPr="00FD021C" w:rsidRDefault="00221100" w:rsidP="002A443F">
      <w:pPr>
        <w:tabs>
          <w:tab w:val="right" w:pos="9630"/>
        </w:tabs>
        <w:spacing w:after="0"/>
        <w:rPr>
          <w:rFonts w:ascii="Arial" w:hAnsi="Arial" w:cs="Arial"/>
          <w:b/>
          <w:sz w:val="24"/>
          <w:szCs w:val="24"/>
        </w:rPr>
      </w:pPr>
      <w:r>
        <w:rPr>
          <w:rFonts w:ascii="Arial" w:hAnsi="Arial" w:cs="Arial"/>
          <w:b/>
          <w:sz w:val="24"/>
          <w:szCs w:val="24"/>
        </w:rPr>
        <w:t>14</w:t>
      </w:r>
      <w:r w:rsidR="002A443F">
        <w:rPr>
          <w:rFonts w:ascii="Arial" w:hAnsi="Arial" w:cs="Arial"/>
          <w:b/>
          <w:sz w:val="24"/>
          <w:szCs w:val="24"/>
          <w:vertAlign w:val="superscript"/>
        </w:rPr>
        <w:t>th</w:t>
      </w:r>
      <w:r w:rsidR="002A443F">
        <w:rPr>
          <w:rFonts w:ascii="Arial" w:hAnsi="Arial" w:cs="Arial"/>
          <w:b/>
          <w:sz w:val="24"/>
          <w:szCs w:val="24"/>
        </w:rPr>
        <w:t xml:space="preserve"> –</w:t>
      </w:r>
      <w:r w:rsidR="002A443F" w:rsidRPr="003732BA">
        <w:rPr>
          <w:rFonts w:ascii="Arial" w:hAnsi="Arial" w:cs="Arial"/>
          <w:b/>
          <w:sz w:val="24"/>
          <w:szCs w:val="24"/>
        </w:rPr>
        <w:t xml:space="preserve"> </w:t>
      </w:r>
      <w:r>
        <w:rPr>
          <w:rFonts w:ascii="Arial" w:hAnsi="Arial" w:cs="Arial"/>
          <w:b/>
          <w:sz w:val="24"/>
          <w:szCs w:val="24"/>
        </w:rPr>
        <w:t>18</w:t>
      </w:r>
      <w:r w:rsidR="002A443F" w:rsidRPr="00CA6BDF">
        <w:rPr>
          <w:rFonts w:ascii="Arial" w:hAnsi="Arial" w:cs="Arial"/>
          <w:b/>
          <w:sz w:val="24"/>
          <w:szCs w:val="24"/>
          <w:vertAlign w:val="superscript"/>
        </w:rPr>
        <w:t>th</w:t>
      </w:r>
      <w:r>
        <w:rPr>
          <w:rFonts w:ascii="Arial" w:hAnsi="Arial" w:cs="Arial"/>
          <w:b/>
          <w:sz w:val="24"/>
          <w:szCs w:val="24"/>
        </w:rPr>
        <w:t xml:space="preserve"> November</w:t>
      </w:r>
      <w:r w:rsidR="002A443F">
        <w:rPr>
          <w:rFonts w:ascii="Arial" w:hAnsi="Arial" w:cs="Arial"/>
          <w:b/>
          <w:sz w:val="24"/>
          <w:szCs w:val="24"/>
        </w:rPr>
        <w:t xml:space="preserve"> 2016</w:t>
      </w:r>
    </w:p>
    <w:p w14:paraId="44ECBBC0" w14:textId="77777777" w:rsidR="002A443F" w:rsidRPr="00FD021C" w:rsidRDefault="00221100" w:rsidP="002A443F">
      <w:pPr>
        <w:spacing w:after="0"/>
        <w:rPr>
          <w:rFonts w:ascii="Arial" w:hAnsi="Arial" w:cs="Arial"/>
          <w:b/>
          <w:sz w:val="24"/>
          <w:szCs w:val="24"/>
        </w:rPr>
      </w:pPr>
      <w:r>
        <w:rPr>
          <w:rFonts w:ascii="Arial" w:hAnsi="Arial" w:cs="Arial"/>
          <w:b/>
          <w:sz w:val="24"/>
          <w:szCs w:val="24"/>
        </w:rPr>
        <w:t>Reno, USA</w:t>
      </w:r>
    </w:p>
    <w:p w14:paraId="48EB87D8" w14:textId="77777777" w:rsidR="001D7377" w:rsidRPr="000A64D8" w:rsidRDefault="001D7377" w:rsidP="001D7377">
      <w:pPr>
        <w:pStyle w:val="Footer"/>
        <w:jc w:val="both"/>
        <w:rPr>
          <w:noProof w:val="0"/>
        </w:rPr>
      </w:pPr>
    </w:p>
    <w:p w14:paraId="0EC7542C" w14:textId="20290663" w:rsidR="001D7377" w:rsidRPr="000A64D8" w:rsidRDefault="001D7377" w:rsidP="001D7377">
      <w:pPr>
        <w:tabs>
          <w:tab w:val="left" w:pos="1985"/>
          <w:tab w:val="left" w:pos="3820"/>
        </w:tabs>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25ECC">
        <w:rPr>
          <w:rFonts w:ascii="Arial" w:hAnsi="Arial"/>
          <w:sz w:val="24"/>
        </w:rPr>
        <w:t>7.1.3.2</w:t>
      </w:r>
      <w:r>
        <w:rPr>
          <w:rFonts w:ascii="Arial" w:hAnsi="Arial"/>
          <w:sz w:val="24"/>
        </w:rPr>
        <w:tab/>
      </w:r>
    </w:p>
    <w:p w14:paraId="0FF4C247" w14:textId="77777777" w:rsidR="001D7377" w:rsidRPr="001D7377" w:rsidRDefault="001D7377" w:rsidP="001D7377">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3BCDCA4D" w14:textId="0008A402"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B25ECC">
        <w:rPr>
          <w:rFonts w:ascii="Arial" w:hAnsi="Arial"/>
        </w:rPr>
        <w:t>CSI-RS Design for Mixed Numerology Support in NR</w:t>
      </w:r>
    </w:p>
    <w:p w14:paraId="60D6C1C4" w14:textId="77777777" w:rsidR="001D7377" w:rsidRDefault="001D7377" w:rsidP="001D7377">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553BFE17" w14:textId="33C1E2CD" w:rsidR="00363E20" w:rsidRDefault="00B25ECC" w:rsidP="00B25ECC">
      <w:r>
        <w:t xml:space="preserve">Support for mixed numerology transmission for NR has been agreed upon. In RAN1#86 the following agreement was reached. </w:t>
      </w:r>
    </w:p>
    <w:p w14:paraId="6922BB85" w14:textId="77777777" w:rsidR="00B25ECC" w:rsidRPr="00660E26" w:rsidRDefault="00B25ECC" w:rsidP="00B25ECC">
      <w:pPr>
        <w:rPr>
          <w:rFonts w:eastAsia="MS Mincho"/>
          <w:b/>
          <w:u w:val="single"/>
          <w:lang w:eastAsia="ja-JP"/>
        </w:rPr>
      </w:pPr>
      <w:r w:rsidRPr="00DF7AC8">
        <w:rPr>
          <w:rFonts w:eastAsia="MS Mincho" w:hint="eastAsia"/>
          <w:b/>
          <w:highlight w:val="green"/>
          <w:u w:val="single"/>
          <w:lang w:eastAsia="ja-JP"/>
        </w:rPr>
        <w:t>Agreements:</w:t>
      </w:r>
    </w:p>
    <w:p w14:paraId="7480CCF5" w14:textId="77777777" w:rsidR="00B25ECC" w:rsidRPr="00DF7AC8" w:rsidRDefault="00B25ECC" w:rsidP="0086115C">
      <w:pPr>
        <w:numPr>
          <w:ilvl w:val="0"/>
          <w:numId w:val="19"/>
        </w:numPr>
        <w:overflowPunct/>
        <w:autoSpaceDE/>
        <w:autoSpaceDN/>
        <w:adjustRightInd/>
        <w:spacing w:after="0"/>
        <w:jc w:val="left"/>
        <w:textAlignment w:val="auto"/>
        <w:rPr>
          <w:rFonts w:eastAsia="MS Mincho"/>
          <w:lang w:eastAsia="ja-JP"/>
        </w:rPr>
      </w:pPr>
      <w:r w:rsidRPr="00DF7AC8">
        <w:rPr>
          <w:rFonts w:eastAsia="MS Mincho"/>
          <w:lang w:eastAsia="ja-JP"/>
        </w:rPr>
        <w:t xml:space="preserve">A </w:t>
      </w:r>
      <w:proofErr w:type="spellStart"/>
      <w:r w:rsidRPr="00DF7AC8">
        <w:rPr>
          <w:rFonts w:eastAsia="MS Mincho"/>
          <w:lang w:eastAsia="ja-JP"/>
        </w:rPr>
        <w:t>subframe</w:t>
      </w:r>
      <w:proofErr w:type="spellEnd"/>
      <w:r w:rsidRPr="00DF7AC8">
        <w:rPr>
          <w:rFonts w:eastAsia="MS Mincho"/>
          <w:lang w:eastAsia="ja-JP"/>
        </w:rPr>
        <w:t xml:space="preserve"> duration is defined by </w:t>
      </w:r>
      <w:r w:rsidRPr="00DF7AC8">
        <w:rPr>
          <w:rFonts w:eastAsia="MS Mincho" w:hint="eastAsia"/>
          <w:lang w:eastAsia="ja-JP"/>
        </w:rPr>
        <w:t xml:space="preserve">the duration of </w:t>
      </w:r>
      <w:r w:rsidRPr="00DF7AC8">
        <w:rPr>
          <w:rFonts w:eastAsia="MS Mincho"/>
          <w:i/>
          <w:iCs/>
          <w:lang w:eastAsia="ja-JP"/>
        </w:rPr>
        <w:t>x</w:t>
      </w:r>
      <w:r w:rsidRPr="00DF7AC8">
        <w:rPr>
          <w:rFonts w:eastAsia="MS Mincho"/>
          <w:lang w:eastAsia="ja-JP"/>
        </w:rPr>
        <w:t xml:space="preserve"> OFDM symbols given </w:t>
      </w:r>
      <w:r w:rsidRPr="00DF7AC8">
        <w:rPr>
          <w:rFonts w:eastAsia="MS Mincho" w:hint="eastAsia"/>
          <w:lang w:eastAsia="ja-JP"/>
        </w:rPr>
        <w:t xml:space="preserve">a reference numerology </w:t>
      </w:r>
    </w:p>
    <w:p w14:paraId="0C43C593" w14:textId="77777777" w:rsidR="00B25ECC" w:rsidRPr="00DF7AC8" w:rsidRDefault="00B25ECC" w:rsidP="0086115C">
      <w:pPr>
        <w:numPr>
          <w:ilvl w:val="1"/>
          <w:numId w:val="19"/>
        </w:numPr>
        <w:overflowPunct/>
        <w:autoSpaceDE/>
        <w:autoSpaceDN/>
        <w:adjustRightInd/>
        <w:spacing w:after="0"/>
        <w:jc w:val="left"/>
        <w:textAlignment w:val="auto"/>
        <w:rPr>
          <w:rFonts w:eastAsia="MS Mincho"/>
          <w:lang w:eastAsia="ja-JP"/>
        </w:rPr>
      </w:pPr>
      <w:r w:rsidRPr="00DF7AC8">
        <w:rPr>
          <w:rFonts w:eastAsia="MS Mincho" w:hint="eastAsia"/>
          <w:lang w:eastAsia="ja-JP"/>
        </w:rPr>
        <w:t xml:space="preserve">With the same CP overhead, a single value of </w:t>
      </w:r>
      <w:r w:rsidRPr="00DF7AC8">
        <w:rPr>
          <w:rFonts w:eastAsia="MS Mincho" w:hint="eastAsia"/>
          <w:i/>
          <w:lang w:eastAsia="ja-JP"/>
        </w:rPr>
        <w:t>x</w:t>
      </w:r>
      <w:r w:rsidRPr="00DF7AC8">
        <w:rPr>
          <w:rFonts w:eastAsia="MS Mincho" w:hint="eastAsia"/>
          <w:lang w:eastAsia="ja-JP"/>
        </w:rPr>
        <w:t xml:space="preserve"> is specified irrespective of the </w:t>
      </w:r>
      <w:r w:rsidRPr="00DF7AC8">
        <w:rPr>
          <w:rFonts w:eastAsia="MS Mincho"/>
          <w:lang w:eastAsia="ja-JP"/>
        </w:rPr>
        <w:t>subcarrier</w:t>
      </w:r>
      <w:r w:rsidRPr="00DF7AC8">
        <w:rPr>
          <w:rFonts w:eastAsia="MS Mincho" w:hint="eastAsia"/>
          <w:lang w:eastAsia="ja-JP"/>
        </w:rPr>
        <w:t xml:space="preserve"> spacing value chosen for the reference numerology</w:t>
      </w:r>
    </w:p>
    <w:p w14:paraId="1EFF418A" w14:textId="77777777" w:rsidR="00B25ECC" w:rsidRPr="00DF7AC8" w:rsidRDefault="00B25ECC" w:rsidP="0086115C">
      <w:pPr>
        <w:numPr>
          <w:ilvl w:val="1"/>
          <w:numId w:val="19"/>
        </w:numPr>
        <w:overflowPunct/>
        <w:autoSpaceDE/>
        <w:autoSpaceDN/>
        <w:adjustRightInd/>
        <w:spacing w:after="0"/>
        <w:jc w:val="left"/>
        <w:textAlignment w:val="auto"/>
        <w:rPr>
          <w:rFonts w:eastAsia="MS Mincho"/>
          <w:lang w:eastAsia="ja-JP"/>
        </w:rPr>
      </w:pPr>
      <w:r w:rsidRPr="00DF7AC8">
        <w:rPr>
          <w:rFonts w:eastAsia="MS Mincho"/>
          <w:lang w:eastAsia="ja-JP"/>
        </w:rPr>
        <w:t xml:space="preserve">This does not preclude multiple </w:t>
      </w:r>
      <w:r w:rsidRPr="00DF7AC8">
        <w:rPr>
          <w:rFonts w:eastAsia="MS Mincho" w:hint="eastAsia"/>
          <w:lang w:eastAsia="ja-JP"/>
        </w:rPr>
        <w:t xml:space="preserve">data transmission </w:t>
      </w:r>
      <w:r w:rsidRPr="00DF7AC8">
        <w:rPr>
          <w:rFonts w:eastAsia="MS Mincho"/>
          <w:lang w:eastAsia="ja-JP"/>
        </w:rPr>
        <w:t xml:space="preserve">opportunities </w:t>
      </w:r>
      <w:r w:rsidRPr="00DF7AC8">
        <w:rPr>
          <w:rFonts w:eastAsia="MS Mincho" w:hint="eastAsia"/>
          <w:lang w:eastAsia="ja-JP"/>
        </w:rPr>
        <w:t xml:space="preserve">in time </w:t>
      </w:r>
      <w:r w:rsidRPr="00DF7AC8">
        <w:rPr>
          <w:rFonts w:eastAsia="MS Mincho"/>
          <w:lang w:eastAsia="ja-JP"/>
        </w:rPr>
        <w:t xml:space="preserve">within a </w:t>
      </w:r>
      <w:proofErr w:type="spellStart"/>
      <w:r w:rsidRPr="00DF7AC8">
        <w:rPr>
          <w:rFonts w:eastAsia="MS Mincho"/>
          <w:lang w:eastAsia="ja-JP"/>
        </w:rPr>
        <w:t>subframe</w:t>
      </w:r>
      <w:proofErr w:type="spellEnd"/>
      <w:r w:rsidRPr="00DF7AC8">
        <w:rPr>
          <w:rFonts w:eastAsia="MS Mincho"/>
          <w:lang w:eastAsia="ja-JP"/>
        </w:rPr>
        <w:t xml:space="preserve"> duration</w:t>
      </w:r>
    </w:p>
    <w:p w14:paraId="41821A42" w14:textId="77777777" w:rsidR="00B25ECC" w:rsidRPr="00DF7AC8" w:rsidRDefault="00B25ECC" w:rsidP="0086115C">
      <w:pPr>
        <w:numPr>
          <w:ilvl w:val="1"/>
          <w:numId w:val="19"/>
        </w:numPr>
        <w:overflowPunct/>
        <w:autoSpaceDE/>
        <w:autoSpaceDN/>
        <w:adjustRightInd/>
        <w:spacing w:after="0"/>
        <w:jc w:val="left"/>
        <w:textAlignment w:val="auto"/>
        <w:rPr>
          <w:rFonts w:eastAsia="MS Mincho"/>
          <w:lang w:eastAsia="ja-JP"/>
        </w:rPr>
      </w:pPr>
      <w:r w:rsidRPr="00DF7AC8">
        <w:rPr>
          <w:rFonts w:eastAsia="MS Mincho" w:hint="eastAsia"/>
          <w:lang w:eastAsia="ja-JP"/>
        </w:rPr>
        <w:t xml:space="preserve">This does not preclude multiple control transmission </w:t>
      </w:r>
      <w:r w:rsidRPr="00DF7AC8">
        <w:rPr>
          <w:rFonts w:eastAsia="MS Mincho"/>
          <w:lang w:eastAsia="ja-JP"/>
        </w:rPr>
        <w:t>opportunities</w:t>
      </w:r>
      <w:r w:rsidRPr="00DF7AC8">
        <w:rPr>
          <w:rFonts w:eastAsia="MS Mincho" w:hint="eastAsia"/>
          <w:lang w:eastAsia="ja-JP"/>
        </w:rPr>
        <w:t xml:space="preserve"> in time for both DL and UL within the </w:t>
      </w:r>
      <w:proofErr w:type="spellStart"/>
      <w:r w:rsidRPr="00DF7AC8">
        <w:rPr>
          <w:rFonts w:eastAsia="MS Mincho" w:hint="eastAsia"/>
          <w:lang w:eastAsia="ja-JP"/>
        </w:rPr>
        <w:t>subframe</w:t>
      </w:r>
      <w:proofErr w:type="spellEnd"/>
      <w:r w:rsidRPr="00DF7AC8">
        <w:rPr>
          <w:rFonts w:eastAsia="MS Mincho" w:hint="eastAsia"/>
          <w:lang w:eastAsia="ja-JP"/>
        </w:rPr>
        <w:t xml:space="preserve"> duration</w:t>
      </w:r>
    </w:p>
    <w:p w14:paraId="373628A0" w14:textId="77777777" w:rsidR="00B25ECC" w:rsidRPr="00DF7AC8" w:rsidRDefault="00B25ECC" w:rsidP="0086115C">
      <w:pPr>
        <w:numPr>
          <w:ilvl w:val="1"/>
          <w:numId w:val="19"/>
        </w:numPr>
        <w:overflowPunct/>
        <w:autoSpaceDE/>
        <w:autoSpaceDN/>
        <w:adjustRightInd/>
        <w:spacing w:after="0"/>
        <w:jc w:val="left"/>
        <w:textAlignment w:val="auto"/>
        <w:rPr>
          <w:rFonts w:eastAsia="MS Mincho"/>
          <w:lang w:eastAsia="ja-JP"/>
        </w:rPr>
      </w:pPr>
      <w:r w:rsidRPr="00DF7AC8">
        <w:rPr>
          <w:rFonts w:eastAsia="MS Mincho"/>
          <w:lang w:eastAsia="ja-JP"/>
        </w:rPr>
        <w:t xml:space="preserve">This does not preclude one </w:t>
      </w:r>
      <w:r w:rsidRPr="00DF7AC8">
        <w:rPr>
          <w:rFonts w:eastAsia="MS Mincho" w:hint="eastAsia"/>
          <w:lang w:eastAsia="ja-JP"/>
        </w:rPr>
        <w:t>data transmission to span</w:t>
      </w:r>
      <w:r w:rsidRPr="00DF7AC8">
        <w:rPr>
          <w:rFonts w:eastAsia="MS Mincho"/>
          <w:lang w:eastAsia="ja-JP"/>
        </w:rPr>
        <w:t xml:space="preserve"> over multiple </w:t>
      </w:r>
      <w:proofErr w:type="spellStart"/>
      <w:r w:rsidRPr="00DF7AC8">
        <w:rPr>
          <w:rFonts w:eastAsia="MS Mincho"/>
          <w:lang w:eastAsia="ja-JP"/>
        </w:rPr>
        <w:t>subframe</w:t>
      </w:r>
      <w:proofErr w:type="spellEnd"/>
      <w:r w:rsidRPr="00DF7AC8">
        <w:rPr>
          <w:rFonts w:eastAsia="MS Mincho"/>
          <w:lang w:eastAsia="ja-JP"/>
        </w:rPr>
        <w:t xml:space="preserve"> durations</w:t>
      </w:r>
    </w:p>
    <w:p w14:paraId="33C14304" w14:textId="77777777" w:rsidR="00B25ECC" w:rsidRPr="00DF7AC8" w:rsidRDefault="00B25ECC" w:rsidP="0086115C">
      <w:pPr>
        <w:numPr>
          <w:ilvl w:val="0"/>
          <w:numId w:val="19"/>
        </w:numPr>
        <w:overflowPunct/>
        <w:autoSpaceDE/>
        <w:autoSpaceDN/>
        <w:adjustRightInd/>
        <w:spacing w:after="0"/>
        <w:jc w:val="left"/>
        <w:textAlignment w:val="auto"/>
        <w:rPr>
          <w:rFonts w:eastAsia="MS Mincho"/>
          <w:lang w:eastAsia="ja-JP"/>
        </w:rPr>
      </w:pPr>
      <w:r w:rsidRPr="00DF7AC8">
        <w:rPr>
          <w:rFonts w:eastAsia="MS Mincho"/>
          <w:lang w:eastAsia="ja-JP"/>
        </w:rPr>
        <w:t xml:space="preserve">A UE </w:t>
      </w:r>
      <w:r w:rsidRPr="00DF7AC8">
        <w:rPr>
          <w:rFonts w:eastAsia="MS Mincho" w:hint="eastAsia"/>
          <w:lang w:eastAsia="ja-JP"/>
        </w:rPr>
        <w:t>ha</w:t>
      </w:r>
      <w:r w:rsidRPr="00DF7AC8">
        <w:rPr>
          <w:rFonts w:eastAsia="MS Mincho"/>
          <w:lang w:eastAsia="ja-JP"/>
        </w:rPr>
        <w:t xml:space="preserve">s one reference numerology in a given NR carrier which defines </w:t>
      </w:r>
      <w:proofErr w:type="spellStart"/>
      <w:r w:rsidRPr="00DF7AC8">
        <w:rPr>
          <w:rFonts w:eastAsia="MS Mincho"/>
          <w:lang w:eastAsia="ja-JP"/>
        </w:rPr>
        <w:t>subframe</w:t>
      </w:r>
      <w:proofErr w:type="spellEnd"/>
      <w:r w:rsidRPr="00DF7AC8">
        <w:rPr>
          <w:rFonts w:eastAsia="MS Mincho"/>
          <w:lang w:eastAsia="ja-JP"/>
        </w:rPr>
        <w:t xml:space="preserve"> duration</w:t>
      </w:r>
      <w:r w:rsidRPr="00DF7AC8">
        <w:rPr>
          <w:rFonts w:eastAsia="MS Mincho" w:hint="eastAsia"/>
          <w:lang w:eastAsia="ja-JP"/>
        </w:rPr>
        <w:t xml:space="preserve"> for the given NR carrier</w:t>
      </w:r>
    </w:p>
    <w:p w14:paraId="1834AF78" w14:textId="77777777" w:rsidR="00B25ECC" w:rsidRPr="00DF7AC8" w:rsidRDefault="00B25ECC" w:rsidP="0086115C">
      <w:pPr>
        <w:numPr>
          <w:ilvl w:val="1"/>
          <w:numId w:val="19"/>
        </w:numPr>
        <w:overflowPunct/>
        <w:autoSpaceDE/>
        <w:autoSpaceDN/>
        <w:adjustRightInd/>
        <w:spacing w:after="0"/>
        <w:jc w:val="left"/>
        <w:textAlignment w:val="auto"/>
        <w:rPr>
          <w:rFonts w:eastAsia="MS Mincho"/>
          <w:lang w:eastAsia="ja-JP"/>
        </w:rPr>
      </w:pPr>
      <w:r w:rsidRPr="00DF7AC8">
        <w:rPr>
          <w:rFonts w:eastAsia="MS Mincho" w:hint="eastAsia"/>
          <w:lang w:eastAsia="ja-JP"/>
        </w:rPr>
        <w:t>FFS: In a given NR carrier, whether different UEs may have different reference numerologies or may not</w:t>
      </w:r>
    </w:p>
    <w:p w14:paraId="383C5F38" w14:textId="77777777" w:rsidR="00B25ECC" w:rsidRDefault="00B25ECC" w:rsidP="0086115C">
      <w:pPr>
        <w:numPr>
          <w:ilvl w:val="0"/>
          <w:numId w:val="19"/>
        </w:numPr>
        <w:overflowPunct/>
        <w:autoSpaceDE/>
        <w:autoSpaceDN/>
        <w:adjustRightInd/>
        <w:spacing w:after="0"/>
        <w:jc w:val="left"/>
        <w:textAlignment w:val="auto"/>
        <w:rPr>
          <w:rFonts w:eastAsia="MS Mincho"/>
          <w:lang w:eastAsia="ja-JP"/>
        </w:rPr>
      </w:pPr>
      <w:r w:rsidRPr="00DF7AC8">
        <w:rPr>
          <w:rFonts w:eastAsia="MS Mincho"/>
          <w:lang w:eastAsia="ja-JP"/>
        </w:rPr>
        <w:t xml:space="preserve">Specification supports multiplexing numerologies in TDM and/or FDM within/across (a) </w:t>
      </w:r>
      <w:proofErr w:type="spellStart"/>
      <w:r w:rsidRPr="00DF7AC8">
        <w:rPr>
          <w:rFonts w:eastAsia="MS Mincho"/>
          <w:lang w:eastAsia="ja-JP"/>
        </w:rPr>
        <w:t>subframe</w:t>
      </w:r>
      <w:proofErr w:type="spellEnd"/>
      <w:r w:rsidRPr="00DF7AC8">
        <w:rPr>
          <w:rFonts w:eastAsia="MS Mincho"/>
          <w:lang w:eastAsia="ja-JP"/>
        </w:rPr>
        <w:t xml:space="preserve"> duration(s)</w:t>
      </w:r>
      <w:r w:rsidRPr="00DF7AC8">
        <w:rPr>
          <w:rFonts w:eastAsia="MS Mincho" w:hint="eastAsia"/>
          <w:lang w:eastAsia="ja-JP"/>
        </w:rPr>
        <w:t xml:space="preserve"> from a UE perspective</w:t>
      </w:r>
    </w:p>
    <w:p w14:paraId="2007999E" w14:textId="77777777" w:rsidR="006A058E" w:rsidRDefault="006A058E" w:rsidP="006A058E">
      <w:pPr>
        <w:overflowPunct/>
        <w:autoSpaceDE/>
        <w:autoSpaceDN/>
        <w:adjustRightInd/>
        <w:spacing w:after="0"/>
        <w:textAlignment w:val="auto"/>
        <w:rPr>
          <w:rFonts w:eastAsia="MS Mincho"/>
          <w:lang w:eastAsia="ja-JP"/>
        </w:rPr>
      </w:pPr>
    </w:p>
    <w:p w14:paraId="5E9D13D8" w14:textId="7D21CFE8" w:rsidR="006A058E" w:rsidRDefault="006A058E" w:rsidP="006A058E">
      <w:pPr>
        <w:overflowPunct/>
        <w:autoSpaceDE/>
        <w:autoSpaceDN/>
        <w:adjustRightInd/>
        <w:spacing w:after="0"/>
        <w:textAlignment w:val="auto"/>
        <w:rPr>
          <w:rFonts w:eastAsia="MS Mincho"/>
          <w:lang w:eastAsia="ja-JP"/>
        </w:rPr>
      </w:pPr>
      <w:r>
        <w:rPr>
          <w:rFonts w:eastAsia="MS Mincho"/>
          <w:lang w:eastAsia="ja-JP"/>
        </w:rPr>
        <w:t xml:space="preserve">The most relevant </w:t>
      </w:r>
      <w:r w:rsidR="00F25E99">
        <w:rPr>
          <w:rFonts w:eastAsia="MS Mincho"/>
          <w:lang w:eastAsia="ja-JP"/>
        </w:rPr>
        <w:t xml:space="preserve">agreement is the last one where RAN1 has agreed to support multiple numerologies while multiplexing them in FDM manner. Also in RAN1#86b we also made the following agreement on the design of the CSI-RS </w:t>
      </w:r>
    </w:p>
    <w:p w14:paraId="4C128269" w14:textId="77777777" w:rsidR="00F25E99" w:rsidRDefault="00F25E99" w:rsidP="006A058E">
      <w:pPr>
        <w:overflowPunct/>
        <w:autoSpaceDE/>
        <w:autoSpaceDN/>
        <w:adjustRightInd/>
        <w:spacing w:after="0"/>
        <w:textAlignment w:val="auto"/>
        <w:rPr>
          <w:rFonts w:eastAsia="MS Mincho"/>
          <w:lang w:eastAsia="ja-JP"/>
        </w:rPr>
      </w:pPr>
    </w:p>
    <w:p w14:paraId="36AB7BEB" w14:textId="77777777" w:rsidR="00F25E99" w:rsidRPr="000A5C2A" w:rsidRDefault="00F25E99" w:rsidP="00F25E99">
      <w:pPr>
        <w:rPr>
          <w:rFonts w:eastAsia="MS Mincho"/>
          <w:b/>
          <w:u w:val="single"/>
          <w:lang w:eastAsia="ja-JP"/>
        </w:rPr>
      </w:pPr>
      <w:r w:rsidRPr="00B74CBE">
        <w:rPr>
          <w:rFonts w:eastAsia="MS Mincho" w:hint="eastAsia"/>
          <w:b/>
          <w:highlight w:val="green"/>
          <w:u w:val="single"/>
          <w:lang w:eastAsia="ja-JP"/>
        </w:rPr>
        <w:t>Agreements:</w:t>
      </w:r>
    </w:p>
    <w:p w14:paraId="6BBDBB30" w14:textId="77777777" w:rsidR="00F25E99" w:rsidRPr="0086115C" w:rsidRDefault="00F25E99" w:rsidP="0086115C">
      <w:pPr>
        <w:numPr>
          <w:ilvl w:val="0"/>
          <w:numId w:val="20"/>
        </w:numPr>
        <w:overflowPunct/>
        <w:autoSpaceDE/>
        <w:autoSpaceDN/>
        <w:adjustRightInd/>
        <w:spacing w:after="0"/>
        <w:jc w:val="left"/>
        <w:textAlignment w:val="auto"/>
        <w:rPr>
          <w:rFonts w:eastAsia="MS Mincho"/>
          <w:u w:val="single"/>
          <w:lang w:eastAsia="ja-JP"/>
        </w:rPr>
      </w:pPr>
      <w:r w:rsidRPr="0086115C">
        <w:rPr>
          <w:rFonts w:eastAsia="MS Mincho"/>
          <w:u w:val="single"/>
          <w:lang w:eastAsia="ja-JP"/>
        </w:rPr>
        <w:t xml:space="preserve">Support NR CSI-RS pattern with at least the following properties: </w:t>
      </w:r>
    </w:p>
    <w:p w14:paraId="68C311F4" w14:textId="77777777" w:rsidR="00F25E99" w:rsidRPr="0086115C" w:rsidRDefault="00F25E99" w:rsidP="0086115C">
      <w:pPr>
        <w:numPr>
          <w:ilvl w:val="1"/>
          <w:numId w:val="20"/>
        </w:numPr>
        <w:overflowPunct/>
        <w:autoSpaceDE/>
        <w:autoSpaceDN/>
        <w:adjustRightInd/>
        <w:spacing w:after="0"/>
        <w:jc w:val="left"/>
        <w:textAlignment w:val="auto"/>
        <w:rPr>
          <w:rFonts w:eastAsia="MS Mincho"/>
          <w:u w:val="single"/>
          <w:lang w:eastAsia="ja-JP"/>
        </w:rPr>
      </w:pPr>
      <w:r w:rsidRPr="0086115C">
        <w:rPr>
          <w:rFonts w:eastAsia="MS Mincho"/>
          <w:u w:val="single"/>
          <w:lang w:eastAsia="ja-JP"/>
        </w:rPr>
        <w:t xml:space="preserve">CSI-RS mapped in one or multiple </w:t>
      </w:r>
      <w:r w:rsidRPr="0086115C">
        <w:rPr>
          <w:rFonts w:eastAsia="MS Mincho" w:hint="eastAsia"/>
          <w:u w:val="single"/>
          <w:lang w:eastAsia="ja-JP"/>
        </w:rPr>
        <w:t xml:space="preserve">[consecutive] </w:t>
      </w:r>
      <w:r w:rsidRPr="0086115C">
        <w:rPr>
          <w:rFonts w:eastAsia="MS Mincho"/>
          <w:u w:val="single"/>
          <w:lang w:eastAsia="ja-JP"/>
        </w:rPr>
        <w:t>symbols</w:t>
      </w:r>
    </w:p>
    <w:p w14:paraId="1E949EAD" w14:textId="77777777" w:rsidR="00F25E99" w:rsidRPr="0086115C" w:rsidRDefault="00F25E99" w:rsidP="0086115C">
      <w:pPr>
        <w:numPr>
          <w:ilvl w:val="1"/>
          <w:numId w:val="20"/>
        </w:numPr>
        <w:overflowPunct/>
        <w:autoSpaceDE/>
        <w:autoSpaceDN/>
        <w:adjustRightInd/>
        <w:spacing w:after="0"/>
        <w:jc w:val="left"/>
        <w:textAlignment w:val="auto"/>
        <w:rPr>
          <w:rFonts w:eastAsia="MS Mincho"/>
          <w:u w:val="single"/>
          <w:lang w:eastAsia="ja-JP"/>
        </w:rPr>
      </w:pPr>
      <w:r w:rsidRPr="0086115C">
        <w:rPr>
          <w:rFonts w:eastAsia="MS Mincho" w:hint="eastAsia"/>
          <w:u w:val="single"/>
          <w:lang w:eastAsia="ja-JP"/>
        </w:rPr>
        <w:t xml:space="preserve">FFS: </w:t>
      </w:r>
      <w:r w:rsidRPr="0086115C">
        <w:rPr>
          <w:rFonts w:eastAsia="MS Mincho"/>
          <w:u w:val="single"/>
          <w:lang w:eastAsia="ja-JP"/>
        </w:rPr>
        <w:t>At least CSI-RS located at the earlier part of a slot</w:t>
      </w:r>
      <w:r w:rsidRPr="0086115C">
        <w:rPr>
          <w:rFonts w:eastAsia="MS Mincho" w:hint="eastAsia"/>
          <w:u w:val="single"/>
          <w:lang w:eastAsia="ja-JP"/>
        </w:rPr>
        <w:t xml:space="preserve"> in some cases</w:t>
      </w:r>
    </w:p>
    <w:p w14:paraId="46980EF1" w14:textId="77777777" w:rsidR="00F25E99" w:rsidRPr="0086115C" w:rsidRDefault="00F25E99" w:rsidP="0086115C">
      <w:pPr>
        <w:numPr>
          <w:ilvl w:val="2"/>
          <w:numId w:val="20"/>
        </w:numPr>
        <w:overflowPunct/>
        <w:autoSpaceDE/>
        <w:autoSpaceDN/>
        <w:adjustRightInd/>
        <w:spacing w:after="0"/>
        <w:jc w:val="left"/>
        <w:textAlignment w:val="auto"/>
        <w:rPr>
          <w:rFonts w:eastAsia="MS Mincho"/>
          <w:u w:val="single"/>
          <w:lang w:eastAsia="ja-JP"/>
        </w:rPr>
      </w:pPr>
      <w:r w:rsidRPr="0086115C">
        <w:rPr>
          <w:rFonts w:eastAsia="MS Mincho"/>
          <w:u w:val="single"/>
          <w:lang w:eastAsia="ja-JP"/>
        </w:rPr>
        <w:t>FFS: before or after the DM</w:t>
      </w:r>
      <w:r w:rsidRPr="0086115C">
        <w:rPr>
          <w:rFonts w:eastAsia="MS Mincho" w:hint="eastAsia"/>
          <w:u w:val="single"/>
          <w:lang w:eastAsia="ja-JP"/>
        </w:rPr>
        <w:t>-</w:t>
      </w:r>
      <w:r w:rsidRPr="0086115C">
        <w:rPr>
          <w:rFonts w:eastAsia="MS Mincho"/>
          <w:u w:val="single"/>
          <w:lang w:eastAsia="ja-JP"/>
        </w:rPr>
        <w:t>RS agreed to study in RAN1#85</w:t>
      </w:r>
    </w:p>
    <w:p w14:paraId="528200F3" w14:textId="77777777" w:rsidR="00F25E99" w:rsidRPr="0086115C" w:rsidRDefault="00F25E99" w:rsidP="0086115C">
      <w:pPr>
        <w:numPr>
          <w:ilvl w:val="1"/>
          <w:numId w:val="20"/>
        </w:numPr>
        <w:overflowPunct/>
        <w:autoSpaceDE/>
        <w:autoSpaceDN/>
        <w:adjustRightInd/>
        <w:spacing w:after="0"/>
        <w:jc w:val="left"/>
        <w:textAlignment w:val="auto"/>
        <w:rPr>
          <w:rFonts w:eastAsia="MS Mincho"/>
          <w:u w:val="single"/>
          <w:lang w:eastAsia="ja-JP"/>
        </w:rPr>
      </w:pPr>
      <w:r w:rsidRPr="0086115C">
        <w:rPr>
          <w:rFonts w:eastAsia="MS Mincho"/>
          <w:u w:val="single"/>
          <w:lang w:eastAsia="ja-JP"/>
        </w:rPr>
        <w:t>FFS: CSI-RS located at other part of a slot</w:t>
      </w:r>
    </w:p>
    <w:p w14:paraId="606B5C77" w14:textId="77777777" w:rsidR="00F25E99" w:rsidRDefault="00F25E99" w:rsidP="0086115C">
      <w:pPr>
        <w:numPr>
          <w:ilvl w:val="1"/>
          <w:numId w:val="20"/>
        </w:numPr>
        <w:overflowPunct/>
        <w:autoSpaceDE/>
        <w:autoSpaceDN/>
        <w:adjustRightInd/>
        <w:spacing w:after="0"/>
        <w:jc w:val="left"/>
        <w:textAlignment w:val="auto"/>
        <w:rPr>
          <w:rFonts w:eastAsia="MS Mincho"/>
          <w:lang w:eastAsia="ja-JP"/>
        </w:rPr>
      </w:pPr>
      <w:r w:rsidRPr="0086115C">
        <w:rPr>
          <w:rFonts w:eastAsia="MS Mincho" w:hint="eastAsia"/>
          <w:b/>
          <w:highlight w:val="darkYellow"/>
          <w:u w:val="single"/>
          <w:lang w:eastAsia="ja-JP"/>
        </w:rPr>
        <w:t>Working assumption</w:t>
      </w:r>
      <w:r w:rsidRPr="00B74CBE">
        <w:rPr>
          <w:rFonts w:eastAsia="MS Mincho" w:hint="eastAsia"/>
          <w:b/>
          <w:highlight w:val="darkYellow"/>
          <w:u w:val="single"/>
          <w:lang w:eastAsia="ja-JP"/>
        </w:rPr>
        <w:t>:</w:t>
      </w:r>
      <w:r>
        <w:rPr>
          <w:rFonts w:eastAsia="MS Mincho" w:hint="eastAsia"/>
          <w:lang w:eastAsia="ja-JP"/>
        </w:rPr>
        <w:t xml:space="preserve"> </w:t>
      </w:r>
      <w:r w:rsidRPr="000A5C2A">
        <w:rPr>
          <w:rFonts w:eastAsia="MS Mincho"/>
          <w:lang w:eastAsia="ja-JP"/>
        </w:rPr>
        <w:t xml:space="preserve">Configurable density of CSI-RS in frequency </w:t>
      </w:r>
      <w:r>
        <w:rPr>
          <w:rFonts w:eastAsia="MS Mincho" w:hint="eastAsia"/>
          <w:lang w:eastAsia="ja-JP"/>
        </w:rPr>
        <w:t xml:space="preserve">and/or time </w:t>
      </w:r>
      <w:r w:rsidRPr="000A5C2A">
        <w:rPr>
          <w:rFonts w:eastAsia="MS Mincho"/>
          <w:lang w:eastAsia="ja-JP"/>
        </w:rPr>
        <w:t>domain</w:t>
      </w:r>
      <w:r>
        <w:rPr>
          <w:rFonts w:eastAsia="MS Mincho" w:hint="eastAsia"/>
          <w:lang w:eastAsia="ja-JP"/>
        </w:rPr>
        <w:t xml:space="preserve"> by UE-specific manner</w:t>
      </w:r>
    </w:p>
    <w:p w14:paraId="11C73A8B" w14:textId="77777777" w:rsidR="00F25E99" w:rsidRDefault="00F25E99" w:rsidP="0086115C">
      <w:pPr>
        <w:numPr>
          <w:ilvl w:val="1"/>
          <w:numId w:val="20"/>
        </w:numPr>
        <w:overflowPunct/>
        <w:autoSpaceDE/>
        <w:autoSpaceDN/>
        <w:adjustRightInd/>
        <w:spacing w:after="0"/>
        <w:jc w:val="left"/>
        <w:textAlignment w:val="auto"/>
        <w:rPr>
          <w:rFonts w:eastAsia="MS Mincho"/>
          <w:lang w:eastAsia="ja-JP"/>
        </w:rPr>
      </w:pPr>
      <w:r w:rsidRPr="00B74CBE">
        <w:rPr>
          <w:rFonts w:eastAsia="MS Mincho" w:hint="eastAsia"/>
          <w:b/>
          <w:highlight w:val="darkYellow"/>
          <w:u w:val="single"/>
          <w:lang w:eastAsia="ja-JP"/>
        </w:rPr>
        <w:t>Working assumption:</w:t>
      </w:r>
      <w:r>
        <w:rPr>
          <w:rFonts w:eastAsia="MS Mincho" w:hint="eastAsia"/>
          <w:lang w:eastAsia="ja-JP"/>
        </w:rPr>
        <w:t xml:space="preserve"> </w:t>
      </w:r>
      <w:r w:rsidRPr="000A5C2A">
        <w:rPr>
          <w:rFonts w:eastAsia="MS Mincho"/>
          <w:lang w:eastAsia="ja-JP"/>
        </w:rPr>
        <w:t>CSI-RS for N</w:t>
      </w:r>
      <w:r>
        <w:rPr>
          <w:rFonts w:eastAsia="MS Mincho"/>
          <w:lang w:eastAsia="ja-JP"/>
        </w:rPr>
        <w:t xml:space="preserve">R should support up to </w:t>
      </w:r>
      <w:r w:rsidRPr="000A5C2A">
        <w:rPr>
          <w:rFonts w:eastAsia="MS Mincho"/>
          <w:lang w:eastAsia="ja-JP"/>
        </w:rPr>
        <w:t xml:space="preserve">32 ports </w:t>
      </w:r>
    </w:p>
    <w:p w14:paraId="231D9CE5" w14:textId="77777777" w:rsidR="00F25E99" w:rsidRPr="002C5D95" w:rsidRDefault="00F25E99" w:rsidP="0086115C">
      <w:pPr>
        <w:numPr>
          <w:ilvl w:val="2"/>
          <w:numId w:val="20"/>
        </w:numPr>
        <w:overflowPunct/>
        <w:autoSpaceDE/>
        <w:autoSpaceDN/>
        <w:adjustRightInd/>
        <w:spacing w:after="0"/>
        <w:jc w:val="left"/>
        <w:textAlignment w:val="auto"/>
        <w:rPr>
          <w:rFonts w:eastAsia="MS Mincho"/>
          <w:lang w:eastAsia="ja-JP"/>
        </w:rPr>
      </w:pPr>
      <w:r>
        <w:rPr>
          <w:rFonts w:eastAsia="MS Mincho" w:hint="eastAsia"/>
          <w:lang w:eastAsia="ja-JP"/>
        </w:rPr>
        <w:t>FFS: whether or not to have 32 ports codebook</w:t>
      </w:r>
    </w:p>
    <w:p w14:paraId="4218D216" w14:textId="77777777" w:rsidR="00F25E99" w:rsidRPr="000A5C2A" w:rsidRDefault="00F25E99" w:rsidP="0086115C">
      <w:pPr>
        <w:numPr>
          <w:ilvl w:val="0"/>
          <w:numId w:val="20"/>
        </w:numPr>
        <w:overflowPunct/>
        <w:autoSpaceDE/>
        <w:autoSpaceDN/>
        <w:adjustRightInd/>
        <w:spacing w:after="0"/>
        <w:jc w:val="left"/>
        <w:textAlignment w:val="auto"/>
        <w:rPr>
          <w:rFonts w:eastAsia="MS Mincho"/>
          <w:lang w:eastAsia="ja-JP"/>
        </w:rPr>
      </w:pPr>
      <w:r w:rsidRPr="000A5C2A">
        <w:rPr>
          <w:rFonts w:eastAsia="MS Mincho"/>
          <w:lang w:eastAsia="ja-JP"/>
        </w:rPr>
        <w:t>Support at least following configurations of NR CSI-RS</w:t>
      </w:r>
    </w:p>
    <w:p w14:paraId="4D40681D" w14:textId="77777777" w:rsidR="00F25E99" w:rsidRPr="000A5C2A" w:rsidRDefault="00F25E99" w:rsidP="0086115C">
      <w:pPr>
        <w:numPr>
          <w:ilvl w:val="1"/>
          <w:numId w:val="20"/>
        </w:numPr>
        <w:overflowPunct/>
        <w:autoSpaceDE/>
        <w:autoSpaceDN/>
        <w:adjustRightInd/>
        <w:spacing w:after="0"/>
        <w:jc w:val="left"/>
        <w:textAlignment w:val="auto"/>
        <w:rPr>
          <w:rFonts w:eastAsia="MS Mincho"/>
          <w:lang w:eastAsia="ja-JP"/>
        </w:rPr>
      </w:pPr>
      <w:r w:rsidRPr="000A5C2A">
        <w:rPr>
          <w:rFonts w:eastAsia="MS Mincho"/>
          <w:lang w:eastAsia="ja-JP"/>
        </w:rPr>
        <w:t>UE-specific configuration to support</w:t>
      </w:r>
    </w:p>
    <w:p w14:paraId="3AE6FD5F" w14:textId="77777777" w:rsidR="00F25E99" w:rsidRPr="000823E1" w:rsidRDefault="00F25E99" w:rsidP="0086115C">
      <w:pPr>
        <w:numPr>
          <w:ilvl w:val="2"/>
          <w:numId w:val="20"/>
        </w:numPr>
        <w:overflowPunct/>
        <w:autoSpaceDE/>
        <w:autoSpaceDN/>
        <w:adjustRightInd/>
        <w:spacing w:after="0"/>
        <w:jc w:val="left"/>
        <w:textAlignment w:val="auto"/>
        <w:rPr>
          <w:rFonts w:eastAsia="MS Mincho"/>
          <w:lang w:eastAsia="ja-JP"/>
        </w:rPr>
      </w:pPr>
      <w:r w:rsidRPr="000A5C2A">
        <w:rPr>
          <w:rFonts w:eastAsia="MS Mincho"/>
          <w:lang w:eastAsia="ja-JP"/>
        </w:rPr>
        <w:lastRenderedPageBreak/>
        <w:t xml:space="preserve">Wideband CSI-RS, i.e. </w:t>
      </w:r>
      <w:r>
        <w:rPr>
          <w:rFonts w:eastAsia="MS Mincho" w:hint="eastAsia"/>
          <w:lang w:eastAsia="ja-JP"/>
        </w:rPr>
        <w:t xml:space="preserve">from UE perspective, </w:t>
      </w:r>
      <w:r w:rsidRPr="000A5C2A">
        <w:rPr>
          <w:rFonts w:eastAsia="MS Mincho"/>
          <w:lang w:eastAsia="ja-JP"/>
        </w:rPr>
        <w:t>the full bandwidth the UE is configured to operate with</w:t>
      </w:r>
      <w:r>
        <w:rPr>
          <w:rFonts w:eastAsia="MS Mincho" w:hint="eastAsia"/>
          <w:lang w:eastAsia="ja-JP"/>
        </w:rPr>
        <w:t xml:space="preserve"> </w:t>
      </w:r>
    </w:p>
    <w:p w14:paraId="4A930160" w14:textId="77777777" w:rsidR="00F25E99" w:rsidRDefault="00F25E99" w:rsidP="0086115C">
      <w:pPr>
        <w:numPr>
          <w:ilvl w:val="2"/>
          <w:numId w:val="20"/>
        </w:numPr>
        <w:overflowPunct/>
        <w:autoSpaceDE/>
        <w:autoSpaceDN/>
        <w:adjustRightInd/>
        <w:spacing w:after="0"/>
        <w:jc w:val="left"/>
        <w:textAlignment w:val="auto"/>
        <w:rPr>
          <w:rFonts w:eastAsia="MS Mincho"/>
          <w:lang w:eastAsia="ja-JP"/>
        </w:rPr>
      </w:pPr>
      <w:r>
        <w:rPr>
          <w:rFonts w:eastAsia="MS Mincho" w:hint="eastAsia"/>
          <w:lang w:eastAsia="ja-JP"/>
        </w:rPr>
        <w:t>Partial-band</w:t>
      </w:r>
      <w:r w:rsidRPr="000A5C2A">
        <w:rPr>
          <w:rFonts w:eastAsia="MS Mincho"/>
          <w:lang w:eastAsia="ja-JP"/>
        </w:rPr>
        <w:t xml:space="preserve"> CSI-RS, i.e. </w:t>
      </w:r>
      <w:r>
        <w:rPr>
          <w:rFonts w:eastAsia="MS Mincho" w:hint="eastAsia"/>
          <w:lang w:eastAsia="ja-JP"/>
        </w:rPr>
        <w:t xml:space="preserve">from UE perspective, </w:t>
      </w:r>
      <w:r w:rsidRPr="000A5C2A">
        <w:rPr>
          <w:rFonts w:eastAsia="MS Mincho"/>
          <w:lang w:eastAsia="ja-JP"/>
        </w:rPr>
        <w:t>part of the bandwidth the UE is configured to operate wit</w:t>
      </w:r>
      <w:r w:rsidRPr="000823E1">
        <w:rPr>
          <w:rFonts w:eastAsia="MS Mincho"/>
          <w:lang w:eastAsia="ja-JP"/>
        </w:rPr>
        <w:t>h</w:t>
      </w:r>
    </w:p>
    <w:p w14:paraId="04A88DE1" w14:textId="77777777" w:rsidR="00F25E99" w:rsidRPr="000823E1" w:rsidRDefault="00F25E99" w:rsidP="0086115C">
      <w:pPr>
        <w:numPr>
          <w:ilvl w:val="2"/>
          <w:numId w:val="20"/>
        </w:numPr>
        <w:overflowPunct/>
        <w:autoSpaceDE/>
        <w:autoSpaceDN/>
        <w:adjustRightInd/>
        <w:spacing w:after="0"/>
        <w:jc w:val="left"/>
        <w:textAlignment w:val="auto"/>
        <w:rPr>
          <w:rFonts w:eastAsia="MS Mincho"/>
          <w:lang w:eastAsia="ja-JP"/>
        </w:rPr>
      </w:pPr>
      <w:r>
        <w:rPr>
          <w:rFonts w:eastAsia="MS Mincho" w:hint="eastAsia"/>
          <w:lang w:eastAsia="ja-JP"/>
        </w:rPr>
        <w:t xml:space="preserve">FFS: Different patterns may be used for wideband and </w:t>
      </w:r>
      <w:proofErr w:type="spellStart"/>
      <w:r>
        <w:rPr>
          <w:rFonts w:eastAsia="MS Mincho" w:hint="eastAsia"/>
          <w:lang w:eastAsia="ja-JP"/>
        </w:rPr>
        <w:t>subband</w:t>
      </w:r>
      <w:proofErr w:type="spellEnd"/>
      <w:r>
        <w:rPr>
          <w:rFonts w:eastAsia="MS Mincho" w:hint="eastAsia"/>
          <w:lang w:eastAsia="ja-JP"/>
        </w:rPr>
        <w:t xml:space="preserve"> CSI-RSs</w:t>
      </w:r>
    </w:p>
    <w:p w14:paraId="1531E85A" w14:textId="77777777" w:rsidR="00F25E99" w:rsidRDefault="00F25E99" w:rsidP="006A058E">
      <w:pPr>
        <w:overflowPunct/>
        <w:autoSpaceDE/>
        <w:autoSpaceDN/>
        <w:adjustRightInd/>
        <w:spacing w:after="0"/>
        <w:textAlignment w:val="auto"/>
        <w:rPr>
          <w:rFonts w:eastAsia="MS Mincho"/>
          <w:lang w:eastAsia="ja-JP"/>
        </w:rPr>
      </w:pPr>
    </w:p>
    <w:p w14:paraId="5157A796" w14:textId="1A078892" w:rsidR="00F25E99" w:rsidRDefault="00F25E99" w:rsidP="006A058E">
      <w:pPr>
        <w:overflowPunct/>
        <w:autoSpaceDE/>
        <w:autoSpaceDN/>
        <w:adjustRightInd/>
        <w:spacing w:after="0"/>
        <w:textAlignment w:val="auto"/>
        <w:rPr>
          <w:rFonts w:eastAsia="MS Mincho"/>
          <w:lang w:eastAsia="ja-JP"/>
        </w:rPr>
      </w:pPr>
      <w:r>
        <w:rPr>
          <w:rFonts w:eastAsia="MS Mincho"/>
          <w:lang w:eastAsia="ja-JP"/>
        </w:rPr>
        <w:t>So if we take these following two agreement into account together we can make the following observation:</w:t>
      </w:r>
    </w:p>
    <w:p w14:paraId="2AC4FDD6" w14:textId="77777777" w:rsidR="00F25E99" w:rsidRDefault="00F25E99" w:rsidP="006A058E">
      <w:pPr>
        <w:overflowPunct/>
        <w:autoSpaceDE/>
        <w:autoSpaceDN/>
        <w:adjustRightInd/>
        <w:spacing w:after="0"/>
        <w:textAlignment w:val="auto"/>
        <w:rPr>
          <w:rFonts w:eastAsia="MS Mincho"/>
          <w:lang w:eastAsia="ja-JP"/>
        </w:rPr>
      </w:pPr>
    </w:p>
    <w:p w14:paraId="17585BAE" w14:textId="050BA062" w:rsidR="00B25ECC" w:rsidRDefault="00F25E99" w:rsidP="00EF0AAB">
      <w:pPr>
        <w:overflowPunct/>
        <w:autoSpaceDE/>
        <w:autoSpaceDN/>
        <w:adjustRightInd/>
        <w:spacing w:after="0"/>
        <w:textAlignment w:val="auto"/>
        <w:rPr>
          <w:rFonts w:eastAsia="MS Mincho"/>
          <w:b/>
          <w:lang w:eastAsia="ja-JP"/>
        </w:rPr>
      </w:pPr>
      <w:r w:rsidRPr="00F25E99">
        <w:rPr>
          <w:rFonts w:eastAsia="MS Mincho"/>
          <w:b/>
          <w:lang w:eastAsia="ja-JP"/>
        </w:rPr>
        <w:t>Observation: In NR different numerologies can be frequency multiplexed. Also since the CSI-RS can be wideband and UE specific it is possible that numerology of the underlying PDSCH (based on the numerology of a different UE) can be different from the numerology of the CSI-RS as shown in the figure below.</w:t>
      </w:r>
    </w:p>
    <w:p w14:paraId="2A149390" w14:textId="77777777" w:rsidR="00EF0AAB" w:rsidRPr="00EF0AAB" w:rsidRDefault="00EF0AAB" w:rsidP="00EF0AAB">
      <w:pPr>
        <w:overflowPunct/>
        <w:autoSpaceDE/>
        <w:autoSpaceDN/>
        <w:adjustRightInd/>
        <w:spacing w:after="0"/>
        <w:textAlignment w:val="auto"/>
        <w:rPr>
          <w:rFonts w:eastAsia="MS Mincho"/>
          <w:b/>
          <w:lang w:eastAsia="ja-JP"/>
        </w:rPr>
      </w:pPr>
    </w:p>
    <w:p w14:paraId="70CC875C" w14:textId="2E7B9CFD" w:rsidR="00EF0AAB" w:rsidRDefault="00EF0AAB" w:rsidP="00B25ECC">
      <w:r>
        <w:rPr>
          <w:noProof/>
        </w:rPr>
        <w:drawing>
          <wp:inline distT="0" distB="0" distL="0" distR="0" wp14:anchorId="4FF1AB60" wp14:editId="5069C732">
            <wp:extent cx="6483096" cy="43342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3096" cy="4334256"/>
                    </a:xfrm>
                    <a:prstGeom prst="rect">
                      <a:avLst/>
                    </a:prstGeom>
                    <a:noFill/>
                  </pic:spPr>
                </pic:pic>
              </a:graphicData>
            </a:graphic>
          </wp:inline>
        </w:drawing>
      </w:r>
    </w:p>
    <w:p w14:paraId="726DCB7C" w14:textId="45567885" w:rsidR="00EF0AAB" w:rsidRDefault="00EF0AAB" w:rsidP="00EF0AAB">
      <w:pPr>
        <w:pStyle w:val="Caption"/>
        <w:jc w:val="center"/>
      </w:pPr>
      <w:bookmarkStart w:id="2" w:name="_Ref465883050"/>
      <w:r>
        <w:t xml:space="preserve">Figure </w:t>
      </w:r>
      <w:fldSimple w:instr=" STYLEREF 1 \s ">
        <w:r w:rsidR="005501ED">
          <w:rPr>
            <w:noProof/>
          </w:rPr>
          <w:t>1</w:t>
        </w:r>
      </w:fldSimple>
      <w:r w:rsidR="005501ED">
        <w:noBreakHyphen/>
      </w:r>
      <w:fldSimple w:instr=" SEQ Figure \* ARABIC \s 1 ">
        <w:r w:rsidR="005501ED">
          <w:rPr>
            <w:noProof/>
          </w:rPr>
          <w:t>1</w:t>
        </w:r>
      </w:fldSimple>
      <w:bookmarkEnd w:id="2"/>
      <w:r>
        <w:t xml:space="preserve"> UE Specific Wideband CSI-RS Transmission in Mixed Numerology NR  </w:t>
      </w:r>
    </w:p>
    <w:p w14:paraId="090A463E" w14:textId="078A3ECC" w:rsidR="00EF0AAB" w:rsidRDefault="00EF0AAB" w:rsidP="00EF0AAB">
      <w:r>
        <w:t xml:space="preserve">From </w:t>
      </w:r>
      <w:r>
        <w:fldChar w:fldCharType="begin"/>
      </w:r>
      <w:r>
        <w:instrText xml:space="preserve"> REF _Ref465883050 \h </w:instrText>
      </w:r>
      <w:r>
        <w:fldChar w:fldCharType="separate"/>
      </w:r>
      <w:r>
        <w:t xml:space="preserve">Figure </w:t>
      </w:r>
      <w:r>
        <w:rPr>
          <w:noProof/>
        </w:rPr>
        <w:t>1</w:t>
      </w:r>
      <w:r>
        <w:noBreakHyphen/>
      </w:r>
      <w:r>
        <w:rPr>
          <w:noProof/>
        </w:rPr>
        <w:t>1</w:t>
      </w:r>
      <w:r>
        <w:fldChar w:fldCharType="end"/>
      </w:r>
      <w:r>
        <w:t xml:space="preserve"> we can see that in order to support UE specific CSI-RS we will need to support the transmission and reception of CSI-RS with a numerology that can be different from the numerology of the underlying PDSCH. </w:t>
      </w:r>
    </w:p>
    <w:p w14:paraId="5D97CEF5" w14:textId="7B2E601B" w:rsidR="00EF0AAB" w:rsidRPr="002334F1" w:rsidRDefault="00EF0AAB" w:rsidP="002334F1">
      <w:pPr>
        <w:spacing w:after="0"/>
        <w:rPr>
          <w:b/>
        </w:rPr>
      </w:pPr>
      <w:r w:rsidRPr="002334F1">
        <w:rPr>
          <w:b/>
        </w:rPr>
        <w:t>Observation: When wideband CSI-RS is transmitted in a mixed numerology scenario it can lead to a condition where the CSI-RS numerology and the underlying PDSCH numerology are different</w:t>
      </w:r>
      <w:r w:rsidR="002334F1" w:rsidRPr="002334F1">
        <w:rPr>
          <w:b/>
        </w:rPr>
        <w:t>. In this case the following can be said:</w:t>
      </w:r>
    </w:p>
    <w:p w14:paraId="445B3C8A" w14:textId="38728F0E" w:rsidR="002334F1" w:rsidRPr="002334F1" w:rsidRDefault="002334F1" w:rsidP="002334F1">
      <w:pPr>
        <w:pStyle w:val="ListParagraph"/>
        <w:numPr>
          <w:ilvl w:val="0"/>
          <w:numId w:val="21"/>
        </w:numPr>
        <w:rPr>
          <w:b/>
        </w:rPr>
      </w:pPr>
      <w:r w:rsidRPr="002334F1">
        <w:rPr>
          <w:b/>
        </w:rPr>
        <w:t>Due to mix of numerology the rate matching may not be efficient and only partial RE may be used</w:t>
      </w:r>
      <w:r w:rsidR="001C7BF7">
        <w:rPr>
          <w:b/>
        </w:rPr>
        <w:t xml:space="preserve"> while rate matching the PDSCH around a CSI-RS of a different numerology.</w:t>
      </w:r>
    </w:p>
    <w:p w14:paraId="42FE8F25" w14:textId="1727840A" w:rsidR="002334F1" w:rsidRPr="002334F1" w:rsidRDefault="002334F1" w:rsidP="002334F1">
      <w:pPr>
        <w:pStyle w:val="ListParagraph"/>
        <w:numPr>
          <w:ilvl w:val="0"/>
          <w:numId w:val="21"/>
        </w:numPr>
        <w:rPr>
          <w:b/>
        </w:rPr>
      </w:pPr>
      <w:r w:rsidRPr="002334F1">
        <w:rPr>
          <w:b/>
        </w:rPr>
        <w:lastRenderedPageBreak/>
        <w:t xml:space="preserve">Due to the mix numerology the CSI-RS and the rate matched PDSCH are no longer orthogonal therefore they can cause potential interference to each other unless other measures such as interference cancellation are taken. </w:t>
      </w:r>
    </w:p>
    <w:p w14:paraId="3C43FC01" w14:textId="150D28FF" w:rsidR="002334F1" w:rsidRDefault="0043695F" w:rsidP="00AB4104">
      <w:pPr>
        <w:pStyle w:val="Heading1"/>
      </w:pPr>
      <w:r>
        <w:t xml:space="preserve">NR </w:t>
      </w:r>
      <w:r w:rsidR="00AB4104">
        <w:t>CSI-RS Design for Mixed Numerology</w:t>
      </w:r>
    </w:p>
    <w:p w14:paraId="309B8864" w14:textId="7474C0AD" w:rsidR="0043695F" w:rsidRDefault="0043695F" w:rsidP="0043695F">
      <w:pPr>
        <w:rPr>
          <w:lang w:val="en-GB"/>
        </w:rPr>
      </w:pPr>
      <w:r>
        <w:rPr>
          <w:lang w:val="en-GB"/>
        </w:rPr>
        <w:t>In this section we present a CSI-RS design that is flexible to and can accommodate a mixed numerology transmission. The design of such as CSI-RS is broken into three sections</w:t>
      </w:r>
    </w:p>
    <w:p w14:paraId="4FA7D3CA" w14:textId="095108BA" w:rsidR="0043695F" w:rsidRDefault="0043695F" w:rsidP="0043695F">
      <w:pPr>
        <w:pStyle w:val="ListParagraph"/>
        <w:numPr>
          <w:ilvl w:val="0"/>
          <w:numId w:val="22"/>
        </w:numPr>
        <w:rPr>
          <w:lang w:val="en-GB"/>
        </w:rPr>
      </w:pPr>
      <w:r>
        <w:rPr>
          <w:lang w:val="en-GB"/>
        </w:rPr>
        <w:t xml:space="preserve">CSI-RS RE mapping configuration </w:t>
      </w:r>
    </w:p>
    <w:p w14:paraId="2BB44DB3" w14:textId="1288EE23" w:rsidR="0043695F" w:rsidRDefault="0043695F" w:rsidP="0043695F">
      <w:pPr>
        <w:pStyle w:val="ListParagraph"/>
        <w:numPr>
          <w:ilvl w:val="0"/>
          <w:numId w:val="22"/>
        </w:numPr>
        <w:rPr>
          <w:lang w:val="en-GB"/>
        </w:rPr>
      </w:pPr>
      <w:r>
        <w:rPr>
          <w:lang w:val="en-GB"/>
        </w:rPr>
        <w:t xml:space="preserve">CSI-RS numerology </w:t>
      </w:r>
    </w:p>
    <w:p w14:paraId="4141C0A9" w14:textId="518D13AC" w:rsidR="0043695F" w:rsidRDefault="0043695F" w:rsidP="0043695F">
      <w:pPr>
        <w:pStyle w:val="ListParagraph"/>
        <w:numPr>
          <w:ilvl w:val="0"/>
          <w:numId w:val="22"/>
        </w:numPr>
        <w:rPr>
          <w:lang w:val="en-GB"/>
        </w:rPr>
      </w:pPr>
      <w:r>
        <w:rPr>
          <w:lang w:val="en-GB"/>
        </w:rPr>
        <w:t>CSI-RS and PDSCH multiplexing</w:t>
      </w:r>
    </w:p>
    <w:p w14:paraId="2A2466EB" w14:textId="4DB788EF" w:rsidR="0043695F" w:rsidRDefault="0043695F" w:rsidP="0043695F">
      <w:pPr>
        <w:pStyle w:val="Heading2"/>
      </w:pPr>
      <w:r>
        <w:t xml:space="preserve">NR CSI-RS RE Mapping Configuration </w:t>
      </w:r>
    </w:p>
    <w:p w14:paraId="41F6C9F0" w14:textId="77777777" w:rsidR="0043695F" w:rsidRDefault="0043695F" w:rsidP="0043695F">
      <w:r>
        <w:t xml:space="preserve">The mixed numerology case indicates that a single RE mapping may not be optimal, so we propose having three different configurations for CSI-RS as shown in </w:t>
      </w:r>
      <w:r>
        <w:fldChar w:fldCharType="begin"/>
      </w:r>
      <w:r>
        <w:instrText xml:space="preserve"> REF _Ref465630768 \h </w:instrText>
      </w:r>
      <w:r>
        <w:fldChar w:fldCharType="separate"/>
      </w:r>
      <w:r>
        <w:t xml:space="preserve">Figure </w:t>
      </w:r>
      <w:r>
        <w:rPr>
          <w:noProof/>
        </w:rPr>
        <w:t>2</w:t>
      </w:r>
      <w:r>
        <w:noBreakHyphen/>
      </w:r>
      <w:r>
        <w:rPr>
          <w:noProof/>
        </w:rPr>
        <w:t>1</w:t>
      </w:r>
      <w:r>
        <w:fldChar w:fldCharType="end"/>
      </w:r>
      <w:r>
        <w:t>.</w:t>
      </w:r>
    </w:p>
    <w:p w14:paraId="33ADC385" w14:textId="77777777" w:rsidR="0043695F" w:rsidRDefault="0043695F" w:rsidP="0043695F"/>
    <w:p w14:paraId="2C329C29" w14:textId="77777777" w:rsidR="0043695F" w:rsidRDefault="0043695F" w:rsidP="0043695F">
      <w:pPr>
        <w:jc w:val="center"/>
      </w:pPr>
      <w:r>
        <w:rPr>
          <w:noProof/>
        </w:rPr>
        <w:drawing>
          <wp:inline distT="0" distB="0" distL="0" distR="0" wp14:anchorId="5AC18ED6" wp14:editId="4E91949D">
            <wp:extent cx="5166360" cy="261518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6360" cy="2615184"/>
                    </a:xfrm>
                    <a:prstGeom prst="rect">
                      <a:avLst/>
                    </a:prstGeom>
                    <a:noFill/>
                  </pic:spPr>
                </pic:pic>
              </a:graphicData>
            </a:graphic>
          </wp:inline>
        </w:drawing>
      </w:r>
    </w:p>
    <w:p w14:paraId="2C9D9861" w14:textId="00A51C82" w:rsidR="0043695F" w:rsidRDefault="0043695F" w:rsidP="0043695F">
      <w:pPr>
        <w:pStyle w:val="Caption"/>
        <w:jc w:val="center"/>
      </w:pPr>
      <w:bookmarkStart w:id="3" w:name="_Ref465630768"/>
      <w:r>
        <w:t xml:space="preserve">Figure </w:t>
      </w:r>
      <w:fldSimple w:instr=" STYLEREF 1 \s ">
        <w:r w:rsidR="005501ED">
          <w:rPr>
            <w:noProof/>
          </w:rPr>
          <w:t>2</w:t>
        </w:r>
      </w:fldSimple>
      <w:r w:rsidR="005501ED">
        <w:noBreakHyphen/>
      </w:r>
      <w:fldSimple w:instr=" SEQ Figure \* ARABIC \s 1 ">
        <w:r w:rsidR="005501ED">
          <w:rPr>
            <w:noProof/>
          </w:rPr>
          <w:t>1</w:t>
        </w:r>
      </w:fldSimple>
      <w:bookmarkEnd w:id="3"/>
      <w:r>
        <w:t xml:space="preserve"> Multiple CSI-RS Configuration</w:t>
      </w:r>
    </w:p>
    <w:p w14:paraId="34EB7FA8" w14:textId="03237900" w:rsidR="0043695F" w:rsidRDefault="0043695F" w:rsidP="0043695F">
      <w:r>
        <w:t>The use case for the three different configurations can be summarized as such:</w:t>
      </w:r>
    </w:p>
    <w:p w14:paraId="498D0F45" w14:textId="4C23226E" w:rsidR="0043695F" w:rsidRDefault="0043695F" w:rsidP="0043695F">
      <w:pPr>
        <w:pStyle w:val="ListParagraph"/>
        <w:numPr>
          <w:ilvl w:val="0"/>
          <w:numId w:val="23"/>
        </w:numPr>
        <w:spacing w:after="200" w:line="276" w:lineRule="auto"/>
        <w:contextualSpacing/>
      </w:pPr>
      <w:r w:rsidRPr="0043695F">
        <w:rPr>
          <w:b/>
        </w:rPr>
        <w:t>CSI-RS Configuration 1</w:t>
      </w:r>
      <w:r>
        <w:t xml:space="preserve">: In this configuration the CSI-RS use a single RE in the frequency domain and Y REs in the time domain (horizontal configuration). Number of REs in the time domain Y is configurable and allowed values are FFS. This configuration is used in a mixed numerology where the subcarrier spacing are in the ratio of 1:4. So for example in the case of </w:t>
      </w:r>
      <w:proofErr w:type="gramStart"/>
      <w:r>
        <w:t>15KHz</w:t>
      </w:r>
      <w:proofErr w:type="gramEnd"/>
      <w:r>
        <w:t xml:space="preserve"> and 60KHz mix this configuration can be used by the 60Khz numerology CSI-RS. In this case when this configuration is placed on top of the </w:t>
      </w:r>
      <w:proofErr w:type="gramStart"/>
      <w:r>
        <w:t>15KHz</w:t>
      </w:r>
      <w:proofErr w:type="gramEnd"/>
      <w:r>
        <w:t xml:space="preserve"> numerology is occupies 4 subcarrier by 1 OFDM symbols. </w:t>
      </w:r>
    </w:p>
    <w:p w14:paraId="438FAF98" w14:textId="6B4E536F" w:rsidR="0043695F" w:rsidRDefault="0043695F" w:rsidP="0043695F">
      <w:pPr>
        <w:pStyle w:val="ListParagraph"/>
        <w:numPr>
          <w:ilvl w:val="0"/>
          <w:numId w:val="23"/>
        </w:numPr>
        <w:spacing w:after="200" w:line="276" w:lineRule="auto"/>
        <w:contextualSpacing/>
      </w:pPr>
      <w:r w:rsidRPr="0043695F">
        <w:rPr>
          <w:b/>
        </w:rPr>
        <w:t>CSI-RS Configuration 2</w:t>
      </w:r>
      <w:r>
        <w:t xml:space="preserve">: In this configuration the CSI-RS uses X REs in the frequency domain and X REs in the time domain (square configuration). Number of REs in the time domain and frequency domain X is configurable and allowed values are FFS. This configuration is used in the mixed numerology case where </w:t>
      </w:r>
      <w:r>
        <w:lastRenderedPageBreak/>
        <w:t xml:space="preserve">the subcarrier spacing are in the ratio of 1:2. So for example in the case of </w:t>
      </w:r>
      <w:proofErr w:type="gramStart"/>
      <w:r>
        <w:t>60KHz</w:t>
      </w:r>
      <w:proofErr w:type="gramEnd"/>
      <w:r>
        <w:t xml:space="preserve"> and 120KHz mix this configuration can be used for the 60KHz and 120KHz numerology. This mitigates the problem of imperfect overlap between the CSI-RS of one numerology and PDSCH of the other numerology. </w:t>
      </w:r>
    </w:p>
    <w:p w14:paraId="7A5038C6" w14:textId="1A63BB2A" w:rsidR="0043695F" w:rsidRDefault="0043695F" w:rsidP="0043695F">
      <w:pPr>
        <w:pStyle w:val="ListParagraph"/>
        <w:numPr>
          <w:ilvl w:val="0"/>
          <w:numId w:val="23"/>
        </w:numPr>
        <w:spacing w:after="200" w:line="276" w:lineRule="auto"/>
        <w:contextualSpacing/>
      </w:pPr>
      <w:r w:rsidRPr="0043695F">
        <w:rPr>
          <w:b/>
        </w:rPr>
        <w:t>CSI-RS Configuration 3</w:t>
      </w:r>
      <w:r>
        <w:t xml:space="preserve">: In this configuration the CSI-RS uses X RE in the frequency domain and 1 RE in the time domain (vertical configuration). Number of REs in the frequency domain Y is configurable and allowed values are FFS. This configuration is used in a mixed numerology where the subcarrier spacing are in the ratio of 4:1. So for example in the case of </w:t>
      </w:r>
      <w:proofErr w:type="gramStart"/>
      <w:r>
        <w:t>15KHz</w:t>
      </w:r>
      <w:proofErr w:type="gramEnd"/>
      <w:r>
        <w:t xml:space="preserve"> and 60KHz mix this configuration can be used by the 15Khz numerology. In this case when this </w:t>
      </w:r>
      <w:r w:rsidR="00043357">
        <w:t>configuration</w:t>
      </w:r>
      <w:r>
        <w:t xml:space="preserve"> is placed on top of the </w:t>
      </w:r>
      <w:proofErr w:type="gramStart"/>
      <w:r>
        <w:t>60KHz</w:t>
      </w:r>
      <w:proofErr w:type="gramEnd"/>
      <w:r>
        <w:t xml:space="preserve"> numerology is occupies 1 subcarrier by 4 OFDM symbols. </w:t>
      </w:r>
    </w:p>
    <w:p w14:paraId="729F0CF9" w14:textId="77777777" w:rsidR="0043695F" w:rsidRDefault="0043695F" w:rsidP="0043695F">
      <w:r>
        <w:t xml:space="preserve">Having such multiple CSI-RS configuration allows NR to choose the proper configuration can be chosen depending on the numerology mix. This can be an RRC configuration associated with each CSI-RS resource. </w:t>
      </w:r>
    </w:p>
    <w:p w14:paraId="7F100CE6" w14:textId="4B97FBF9" w:rsidR="00043357" w:rsidRPr="00043357" w:rsidRDefault="00043357" w:rsidP="0043695F">
      <w:pPr>
        <w:rPr>
          <w:b/>
        </w:rPr>
      </w:pPr>
      <w:r w:rsidRPr="00043357">
        <w:rPr>
          <w:b/>
        </w:rPr>
        <w:t xml:space="preserve">Proposal: NR should consider multiple CSI-RS RE configuration. At least 3 configuration as indicated in this section i.e. 1 symbol by Y subcarrier, X subcarrier by X symbol, and Y symbols by 1 subcarrier should be supported. </w:t>
      </w:r>
    </w:p>
    <w:p w14:paraId="64CDCBAA" w14:textId="65866697" w:rsidR="0043695F" w:rsidRPr="00043357" w:rsidRDefault="00043357" w:rsidP="0043695F">
      <w:pPr>
        <w:rPr>
          <w:b/>
        </w:rPr>
      </w:pPr>
      <w:r w:rsidRPr="00043357">
        <w:rPr>
          <w:b/>
        </w:rPr>
        <w:t xml:space="preserve">Proposal: The number of REs used by CSI-RS is configurable and the combination of the RE configuration and number REs is UE specific. </w:t>
      </w:r>
    </w:p>
    <w:p w14:paraId="3693C294" w14:textId="26F6C559" w:rsidR="0043695F" w:rsidRDefault="0043695F" w:rsidP="0043695F">
      <w:pPr>
        <w:pStyle w:val="Heading2"/>
      </w:pPr>
      <w:r>
        <w:t xml:space="preserve">NR CSI-RS Numerology </w:t>
      </w:r>
    </w:p>
    <w:p w14:paraId="20ACF9C5" w14:textId="764BE206" w:rsidR="0043695F" w:rsidRDefault="00043357" w:rsidP="0043695F">
      <w:pPr>
        <w:rPr>
          <w:lang w:val="en-GB"/>
        </w:rPr>
      </w:pPr>
      <w:r>
        <w:rPr>
          <w:lang w:val="en-GB"/>
        </w:rPr>
        <w:t>As agreed in RAN1#86b the CSI-RS configuration including the numerology can be UE specific. For that there can be two possible options on deciding the numerology of the CSI-RS:</w:t>
      </w:r>
    </w:p>
    <w:p w14:paraId="0F915069" w14:textId="77777777" w:rsidR="001C7BF7" w:rsidRDefault="00043357" w:rsidP="00043357">
      <w:pPr>
        <w:pStyle w:val="ListParagraph"/>
        <w:numPr>
          <w:ilvl w:val="0"/>
          <w:numId w:val="24"/>
        </w:numPr>
        <w:rPr>
          <w:lang w:val="en-GB"/>
        </w:rPr>
      </w:pPr>
      <w:r>
        <w:rPr>
          <w:lang w:val="en-GB"/>
        </w:rPr>
        <w:t xml:space="preserve">Option 1: CSI-RS is always transmitted using a reference numerology. </w:t>
      </w:r>
      <w:r w:rsidR="009139C2">
        <w:rPr>
          <w:lang w:val="en-GB"/>
        </w:rPr>
        <w:t xml:space="preserve">In this option irrespective of what numerology the UE is configured for PDSCH, it uses a reference numerology for CSI-RS. Since CSI-RS and PDSCH can often be in the same symbol this implies that the UE needs to be capable of receiving multiple numerologies in the same OFDM symbol. This might imply that the UE has </w:t>
      </w:r>
      <w:r w:rsidR="001C7BF7">
        <w:rPr>
          <w:lang w:val="en-GB"/>
        </w:rPr>
        <w:t>to have two FFT engines in order to simultaneously demodulate PDSCH and perform CSI estimation based on the CSI-RS</w:t>
      </w:r>
    </w:p>
    <w:p w14:paraId="2B3DA0BB" w14:textId="4F57FCAC" w:rsidR="00043357" w:rsidRDefault="001C7BF7" w:rsidP="00043357">
      <w:pPr>
        <w:pStyle w:val="ListParagraph"/>
        <w:numPr>
          <w:ilvl w:val="0"/>
          <w:numId w:val="24"/>
        </w:numPr>
        <w:rPr>
          <w:lang w:val="en-GB"/>
        </w:rPr>
      </w:pPr>
      <w:r>
        <w:rPr>
          <w:lang w:val="en-GB"/>
        </w:rPr>
        <w:t>Option 2: CSI-RS is always transmitted with the same numerology as the PDSCH for the given UE. This makes it easier for the UE to simultaneously demodulate the PDSCH as well as perform CSI estimation using a single FFT</w:t>
      </w:r>
    </w:p>
    <w:p w14:paraId="59D12850" w14:textId="77777777" w:rsidR="001C7BF7" w:rsidRDefault="001C7BF7" w:rsidP="001C7BF7">
      <w:pPr>
        <w:pStyle w:val="ListParagraph"/>
        <w:rPr>
          <w:lang w:val="en-GB"/>
        </w:rPr>
      </w:pPr>
    </w:p>
    <w:p w14:paraId="3DADCB2B" w14:textId="094750E8" w:rsidR="001C7BF7" w:rsidRDefault="001C7BF7" w:rsidP="001C7BF7">
      <w:pPr>
        <w:rPr>
          <w:lang w:val="en-GB"/>
        </w:rPr>
      </w:pPr>
      <w:r>
        <w:rPr>
          <w:lang w:val="en-GB"/>
        </w:rPr>
        <w:t>It is very crucial to note that no matter which option is used the CSI-RS and PDSCH can be transmitted in different parts of the system bandwidth. So for example if the CSI-RS is wideband then is it likely that the UE specific CSI-RS will be transmitted in the region that is being used to transmit the PDSCH of a different UE possibly with a different numerology. So the possibility of CSI-RS and PDSCH being transmitted with different numerology in the same resource block is a possibility with both the cases.</w:t>
      </w:r>
    </w:p>
    <w:p w14:paraId="14909240" w14:textId="0C2FB0AF" w:rsidR="001C7BF7" w:rsidRPr="005501ED" w:rsidRDefault="005501ED" w:rsidP="005501ED">
      <w:pPr>
        <w:spacing w:after="0"/>
        <w:rPr>
          <w:b/>
          <w:lang w:val="en-GB"/>
        </w:rPr>
      </w:pPr>
      <w:r w:rsidRPr="005501ED">
        <w:rPr>
          <w:b/>
          <w:lang w:val="en-GB"/>
        </w:rPr>
        <w:t>Proposal</w:t>
      </w:r>
      <w:r w:rsidR="001C7BF7" w:rsidRPr="005501ED">
        <w:rPr>
          <w:b/>
          <w:lang w:val="en-GB"/>
        </w:rPr>
        <w:t>: RAN1 should st</w:t>
      </w:r>
      <w:r w:rsidRPr="005501ED">
        <w:rPr>
          <w:b/>
          <w:lang w:val="en-GB"/>
        </w:rPr>
        <w:t>udy both the options for the CSI-RS and carefully evaluate the complexity vs performance gain for both of these options</w:t>
      </w:r>
    </w:p>
    <w:p w14:paraId="3B38B6DB" w14:textId="6221B951" w:rsidR="005501ED" w:rsidRPr="005501ED" w:rsidRDefault="005501ED" w:rsidP="005501ED">
      <w:pPr>
        <w:spacing w:after="0"/>
        <w:rPr>
          <w:b/>
          <w:lang w:val="en-GB"/>
        </w:rPr>
      </w:pPr>
      <w:r w:rsidRPr="005501ED">
        <w:rPr>
          <w:b/>
          <w:lang w:val="en-GB"/>
        </w:rPr>
        <w:tab/>
        <w:t xml:space="preserve">Option 1: CSI-RS is always transmitted with a reference numerology </w:t>
      </w:r>
    </w:p>
    <w:p w14:paraId="0EC97888" w14:textId="49A82DAC" w:rsidR="005501ED" w:rsidRPr="005501ED" w:rsidRDefault="005501ED" w:rsidP="005501ED">
      <w:pPr>
        <w:spacing w:after="0"/>
        <w:rPr>
          <w:b/>
          <w:lang w:val="en-GB"/>
        </w:rPr>
      </w:pPr>
      <w:r w:rsidRPr="005501ED">
        <w:rPr>
          <w:b/>
          <w:lang w:val="en-GB"/>
        </w:rPr>
        <w:tab/>
        <w:t>Option 2: CSI-RS is always transmitted with the same numerology as the PDSCH of the UE</w:t>
      </w:r>
    </w:p>
    <w:p w14:paraId="65E56B50" w14:textId="77777777" w:rsidR="001C7BF7" w:rsidRDefault="001C7BF7" w:rsidP="001C7BF7">
      <w:pPr>
        <w:rPr>
          <w:lang w:val="en-GB"/>
        </w:rPr>
      </w:pPr>
    </w:p>
    <w:p w14:paraId="1C99ECCA" w14:textId="77777777" w:rsidR="005501ED" w:rsidRPr="001C7BF7" w:rsidRDefault="005501ED" w:rsidP="001C7BF7">
      <w:pPr>
        <w:rPr>
          <w:lang w:val="en-GB"/>
        </w:rPr>
      </w:pPr>
    </w:p>
    <w:p w14:paraId="63FDA572" w14:textId="57677EA6" w:rsidR="0043695F" w:rsidRPr="0043695F" w:rsidRDefault="0043695F" w:rsidP="005501ED">
      <w:pPr>
        <w:pStyle w:val="Heading1"/>
      </w:pPr>
      <w:r>
        <w:lastRenderedPageBreak/>
        <w:t>N</w:t>
      </w:r>
      <w:r w:rsidR="001C7BF7">
        <w:t>R</w:t>
      </w:r>
      <w:r>
        <w:t xml:space="preserve"> CSI-RS and PDSCH Multiplexing</w:t>
      </w:r>
    </w:p>
    <w:p w14:paraId="004CC6A5" w14:textId="115F66D5" w:rsidR="005501ED" w:rsidRDefault="005501ED" w:rsidP="005501ED">
      <w:r>
        <w:t xml:space="preserve">Shown in </w:t>
      </w:r>
      <w:r>
        <w:fldChar w:fldCharType="begin"/>
      </w:r>
      <w:r>
        <w:instrText xml:space="preserve"> REF _Ref465887384 \h </w:instrText>
      </w:r>
      <w:r>
        <w:fldChar w:fldCharType="separate"/>
      </w:r>
      <w:r>
        <w:t xml:space="preserve">Figure </w:t>
      </w:r>
      <w:r>
        <w:rPr>
          <w:noProof/>
        </w:rPr>
        <w:t>3</w:t>
      </w:r>
      <w:r>
        <w:noBreakHyphen/>
      </w:r>
      <w:r>
        <w:rPr>
          <w:noProof/>
        </w:rPr>
        <w:t>1</w:t>
      </w:r>
      <w:r>
        <w:fldChar w:fldCharType="end"/>
      </w:r>
      <w: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14:paraId="13F8C4C3" w14:textId="77777777" w:rsidR="005501ED" w:rsidRDefault="005501ED" w:rsidP="005501ED">
      <w:r>
        <w:t>As mentioned before for a mixed numerology case the REs between the separate numerology are inherently non orthogonal so we propose having two kind of RE sharing mechanism between the CSI-RS and the underlying PDSCH</w:t>
      </w:r>
    </w:p>
    <w:p w14:paraId="49A115FA" w14:textId="77777777" w:rsidR="005501ED" w:rsidRDefault="005501ED" w:rsidP="005501ED">
      <w:pPr>
        <w:pStyle w:val="ListParagraph"/>
        <w:numPr>
          <w:ilvl w:val="0"/>
          <w:numId w:val="26"/>
        </w:numPr>
        <w:spacing w:after="200" w:line="276" w:lineRule="auto"/>
        <w:contextualSpacing/>
      </w:pPr>
      <w:r>
        <w:t>Case 1: The underlying PDSCH is rate matched around the CSI-RS. As we showed previously for a mixed numerology case the rate matching can be in-efficient and depends on the numerology mix</w:t>
      </w:r>
    </w:p>
    <w:p w14:paraId="3C3326AC" w14:textId="18B98F45" w:rsidR="005501ED" w:rsidRDefault="005501ED" w:rsidP="005501ED">
      <w:pPr>
        <w:pStyle w:val="ListParagraph"/>
        <w:numPr>
          <w:ilvl w:val="0"/>
          <w:numId w:val="26"/>
        </w:numPr>
        <w:spacing w:after="200" w:line="276" w:lineRule="auto"/>
        <w:contextualSpacing/>
      </w:pPr>
      <w:r>
        <w:t xml:space="preserve">Case 2: The underlying PDSCH us not rate matched around the CSI-RS. </w:t>
      </w:r>
    </w:p>
    <w:p w14:paraId="1C6D586C" w14:textId="11F234C0" w:rsidR="005501ED" w:rsidRDefault="005501ED" w:rsidP="005501ED">
      <w:r>
        <w:rPr>
          <w:noProof/>
        </w:rPr>
        <w:drawing>
          <wp:inline distT="0" distB="0" distL="0" distR="0" wp14:anchorId="72141E4B" wp14:editId="6AFCEB5A">
            <wp:extent cx="2889504" cy="18288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5A9A8526" wp14:editId="13DE5583">
            <wp:extent cx="2889504" cy="18288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14:paraId="74B7DDBC" w14:textId="76D07435" w:rsidR="005501ED" w:rsidRDefault="005501ED" w:rsidP="005501ED">
      <w:pPr>
        <w:pStyle w:val="Caption"/>
        <w:jc w:val="center"/>
      </w:pPr>
      <w:bookmarkStart w:id="4" w:name="_Ref465887384"/>
      <w:r>
        <w:t xml:space="preserve">Figure </w:t>
      </w:r>
      <w:fldSimple w:instr=" STYLEREF 1 \s ">
        <w:r>
          <w:rPr>
            <w:noProof/>
          </w:rPr>
          <w:t>3</w:t>
        </w:r>
      </w:fldSimple>
      <w:r>
        <w:noBreakHyphen/>
      </w:r>
      <w:fldSimple w:instr=" SEQ Figure \* ARABIC \s 1 ">
        <w:r>
          <w:rPr>
            <w:noProof/>
          </w:rPr>
          <w:t>1</w:t>
        </w:r>
      </w:fldSimple>
      <w:bookmarkEnd w:id="4"/>
      <w:r>
        <w:t xml:space="preserve"> PDSCH and CSI-RS RE Mapping for 15KHz CSI-RS (left) and 60KHz CSI-RS (right)</w:t>
      </w:r>
    </w:p>
    <w:p w14:paraId="2EA85AC9" w14:textId="36071C47" w:rsidR="005501ED" w:rsidRDefault="005501ED" w:rsidP="005501ED">
      <w:pPr>
        <w:pStyle w:val="Heading2"/>
        <w:tabs>
          <w:tab w:val="clear" w:pos="360"/>
          <w:tab w:val="num" w:pos="576"/>
        </w:tabs>
      </w:pPr>
      <w:r>
        <w:t>Case 1: CSI-RS Resource Mapping for Case 1 (PDSCH Rate Matched)</w:t>
      </w:r>
    </w:p>
    <w:p w14:paraId="0BAF980E" w14:textId="2BE2588A" w:rsidR="005501ED" w:rsidRDefault="005501ED" w:rsidP="005501ED">
      <w:r>
        <w:t xml:space="preserve">In this case, the PDSCH is rate matched around the CSI-RS resources. For example, consider the scenario of 15 and 60 KHZ mixing.   </w:t>
      </w:r>
      <w:r w:rsidR="0086115C">
        <w:t>So if the CSI-RS was transmitted with a 60 KHz subcarrier spacing and with s</w:t>
      </w:r>
      <w:r>
        <w:t xml:space="preserve">ay 2x2 resource elements </w:t>
      </w:r>
      <w:r w:rsidR="0086115C">
        <w:t>(2 subcarriers and 2 symbols)</w:t>
      </w:r>
      <w:r>
        <w:t xml:space="preserve">. Then for the PDSCH transmission </w:t>
      </w:r>
      <w:r w:rsidR="0086115C">
        <w:t>belonging to 15 KHz sub</w:t>
      </w:r>
      <w:r>
        <w:t xml:space="preserve">carrier spacing, we need to rate match around 8 subcarriers and ½ a symbol. </w:t>
      </w:r>
      <w:r w:rsidR="0086115C">
        <w:t xml:space="preserve">Similarly if the CSI-RS was being transmitted 15 KHz sub carrier spacing with 2x2 resource element (2 subcarrier and 2 symbols) then for a </w:t>
      </w:r>
      <w:r>
        <w:t xml:space="preserve"> PDSCH transmission of 60 KHZ spacing, we need to rate match around</w:t>
      </w:r>
      <w:r w:rsidR="0086115C">
        <w:t xml:space="preserve"> ½ subcarrier and 8 OFDM symbols. Clearly ½ symbol or ½ subcarrier rate matching is not possible so this means that in a mix numerology the rate matching can be in-efficient</w:t>
      </w:r>
      <w:r>
        <w:t xml:space="preserve">. </w:t>
      </w:r>
      <w:r w:rsidR="0086115C" w:rsidRPr="0086115C">
        <w:rPr>
          <w:u w:val="single"/>
        </w:rPr>
        <w:t>Also this design is not forward compatible since it a new numerology is introduced in the future the legacy devices will not be able to rate match around this unknown numerology</w:t>
      </w:r>
      <w:r w:rsidR="0086115C">
        <w:t>.</w:t>
      </w:r>
    </w:p>
    <w:p w14:paraId="6A690C0D" w14:textId="0D5A0493" w:rsidR="005501ED" w:rsidRDefault="005501ED" w:rsidP="005501ED">
      <w:pPr>
        <w:pStyle w:val="Heading2"/>
        <w:tabs>
          <w:tab w:val="clear" w:pos="360"/>
          <w:tab w:val="num" w:pos="576"/>
        </w:tabs>
      </w:pPr>
      <w:r>
        <w:t>Case 2: CSI-RS Resource Mapping for Case 2 (PDSCH not rate matched and super-imposed with CSI-RS)</w:t>
      </w:r>
    </w:p>
    <w:p w14:paraId="5B004D0D" w14:textId="4168906F" w:rsidR="005501ED" w:rsidRDefault="005501ED" w:rsidP="005501ED">
      <w:r>
        <w:t>In this case, the PDSCH is not rate matched. Hence, the PDS</w:t>
      </w:r>
      <w:r w:rsidR="0086115C">
        <w:t>CH is transmitted is multiplexed by super-imposing it</w:t>
      </w:r>
      <w:r>
        <w:t xml:space="preserve"> with the CSI-RS of the other numerology.</w:t>
      </w:r>
      <w:r w:rsidR="0086115C">
        <w:t xml:space="preserve"> As an example consider</w:t>
      </w:r>
      <w:r>
        <w:t xml:space="preserve"> the scen</w:t>
      </w:r>
      <w:r w:rsidR="0086115C">
        <w:t xml:space="preserve">ario of 15 and 60 KHZ mixing.  </w:t>
      </w:r>
      <w:r>
        <w:t>Say 2</w:t>
      </w:r>
      <w:r w:rsidR="0086115C">
        <w:t>x2</w:t>
      </w:r>
      <w:r>
        <w:t xml:space="preserve"> resource elements are allocated for CSI-RS transmission. Then for the PDSCH transmission for </w:t>
      </w:r>
      <w:r w:rsidR="0086115C">
        <w:t>6</w:t>
      </w:r>
      <w:r>
        <w:t xml:space="preserve">5 KHz sub carrier spacing, we can multiplex </w:t>
      </w:r>
      <w:r w:rsidR="0086115C">
        <w:t>4</w:t>
      </w:r>
      <w:r>
        <w:t xml:space="preserve">*(60/15) = </w:t>
      </w:r>
      <w:r w:rsidR="0086115C">
        <w:t>16</w:t>
      </w:r>
      <w:r>
        <w:t xml:space="preserve"> resource elements.  Hence we can expect significant gain when </w:t>
      </w:r>
      <w:r>
        <w:lastRenderedPageBreak/>
        <w:t>we go for higher numerology with the proposed scheme. Note that the above scheme assumes that the underlying receiver will cancel the CSI-RS interference due to 15 KHz spacing carrier</w:t>
      </w:r>
      <w:r w:rsidR="00D64FC2">
        <w:t>. We provide more detailed performance evaluation of this CSI-RS design with advanced receiver based interference cancellation in [1]</w:t>
      </w:r>
      <w:r>
        <w:t>. Also note that since CSI-RS and PDSCH are multiplexed</w:t>
      </w:r>
      <w:r w:rsidR="0086115C">
        <w:t xml:space="preserve"> and super-imposed</w:t>
      </w:r>
      <w:r>
        <w:t xml:space="preserve">, we can use </w:t>
      </w:r>
      <w:r w:rsidR="0086115C">
        <w:t>a much denser</w:t>
      </w:r>
      <w:r>
        <w:t xml:space="preserve"> CSI-RS resources for better channel estimation.</w:t>
      </w:r>
    </w:p>
    <w:p w14:paraId="3598CF01" w14:textId="1228B658" w:rsidR="005501ED" w:rsidRDefault="005501ED" w:rsidP="005501ED">
      <w:r>
        <w:t xml:space="preserve">The above technique can be extended by varying (reducing) the power of CSI-RS of the higher numerology carrier and using higher density of CSI-RS resources. In this scheme, we assume the receiver doesn’t required cancelling the CSI-RS of the other numerology. </w:t>
      </w:r>
      <w:r w:rsidR="0086115C" w:rsidRPr="0086115C">
        <w:rPr>
          <w:u w:val="single"/>
        </w:rPr>
        <w:t>Since no rate matching is utilized in this case we do not have to worry about in-efficiency nor do we have to worry about legacy UE issue when introducing a new numerology in the future</w:t>
      </w:r>
    </w:p>
    <w:p w14:paraId="008C3C9C" w14:textId="205B4D2A" w:rsidR="0043695F" w:rsidRPr="00D64FC2" w:rsidRDefault="0086115C" w:rsidP="00D64FC2">
      <w:pPr>
        <w:spacing w:after="0"/>
        <w:rPr>
          <w:b/>
          <w:lang w:val="en-GB"/>
        </w:rPr>
      </w:pPr>
      <w:r w:rsidRPr="00D64FC2">
        <w:rPr>
          <w:b/>
          <w:lang w:val="en-GB"/>
        </w:rPr>
        <w:t xml:space="preserve">Proposal: For the sake of forward compatibility in NR to not use rate matching techniques to rate match the PDSCH around the CSI-RS. Not only is this in-efficient it prevent introducing new numerology in the future. There by we propose to multiplex and super-impose the PDSCH and </w:t>
      </w:r>
      <w:r w:rsidR="00D64FC2" w:rsidRPr="00D64FC2">
        <w:rPr>
          <w:b/>
          <w:lang w:val="en-GB"/>
        </w:rPr>
        <w:t>CSI-RS transmission. This requires the cancellation of CSI-RS at the PDSCH demodulation stage but it has some significant benefits over the tradition LTE type of rate matching</w:t>
      </w:r>
    </w:p>
    <w:p w14:paraId="04D9533F" w14:textId="4BAEAAEC" w:rsidR="00D64FC2" w:rsidRPr="00D64FC2" w:rsidRDefault="00D64FC2" w:rsidP="00D64FC2">
      <w:pPr>
        <w:pStyle w:val="ListParagraph"/>
        <w:numPr>
          <w:ilvl w:val="0"/>
          <w:numId w:val="27"/>
        </w:numPr>
        <w:rPr>
          <w:b/>
          <w:lang w:val="en-GB"/>
        </w:rPr>
      </w:pPr>
      <w:r w:rsidRPr="00D64FC2">
        <w:rPr>
          <w:b/>
          <w:lang w:val="en-GB"/>
        </w:rPr>
        <w:t>Future compatibility and new numerology can be introduced without having to worry whether legacy device can rate match around a new numerology or not</w:t>
      </w:r>
    </w:p>
    <w:p w14:paraId="14F665DE" w14:textId="612A7532" w:rsidR="00D64FC2" w:rsidRPr="00D64FC2" w:rsidRDefault="00D64FC2" w:rsidP="00D64FC2">
      <w:pPr>
        <w:pStyle w:val="ListParagraph"/>
        <w:numPr>
          <w:ilvl w:val="0"/>
          <w:numId w:val="27"/>
        </w:numPr>
        <w:rPr>
          <w:lang w:val="en-GB"/>
        </w:rPr>
      </w:pPr>
      <w:r w:rsidRPr="00D64FC2">
        <w:rPr>
          <w:b/>
          <w:lang w:val="en-GB"/>
        </w:rPr>
        <w:t>Since no REs are stolen from the PDSCH (only power) we can have a much denser CSI-RS to mitigate the effect of interference in a mixed numerology scenario.</w:t>
      </w:r>
    </w:p>
    <w:p w14:paraId="27DD236E" w14:textId="77777777" w:rsidR="002334F1" w:rsidRDefault="002334F1" w:rsidP="002334F1"/>
    <w:p w14:paraId="084104FA" w14:textId="70977AA5" w:rsidR="00D64FC2" w:rsidRDefault="00D64FC2" w:rsidP="00D64FC2">
      <w:pPr>
        <w:pStyle w:val="Heading1"/>
      </w:pPr>
      <w:r>
        <w:t xml:space="preserve">Summary </w:t>
      </w:r>
    </w:p>
    <w:p w14:paraId="51EDAEEA" w14:textId="61A5B8D3" w:rsidR="00D64FC2" w:rsidRPr="00D64FC2" w:rsidRDefault="00D64FC2" w:rsidP="00D64FC2">
      <w:pPr>
        <w:rPr>
          <w:b/>
          <w:lang w:eastAsia="ja-JP"/>
        </w:rPr>
      </w:pPr>
      <w:r w:rsidRPr="00D64FC2">
        <w:rPr>
          <w:b/>
          <w:lang w:eastAsia="ja-JP"/>
        </w:rPr>
        <w:t>Observation: In NR different numerologies can be frequency multiplexed. Also since the CSI-RS can be wideband and UE specific it is possible that numerology of the underlying PDSCH (based on the numerology of a different UE) can be different from the numerology of the CSI-RS.</w:t>
      </w:r>
    </w:p>
    <w:p w14:paraId="20392C42" w14:textId="77777777" w:rsidR="00D64FC2" w:rsidRPr="002334F1" w:rsidRDefault="00D64FC2" w:rsidP="00D64FC2">
      <w:pPr>
        <w:spacing w:after="0"/>
        <w:rPr>
          <w:b/>
        </w:rPr>
      </w:pPr>
      <w:r w:rsidRPr="002334F1">
        <w:rPr>
          <w:b/>
        </w:rPr>
        <w:t>Observation: When wideband CSI-RS is transmitted in a mixed numerology scenario it can lead to a condition where the CSI-RS numerology and the underlying PDSCH numerology are different. In this case the following can be said:</w:t>
      </w:r>
    </w:p>
    <w:p w14:paraId="4C639B65" w14:textId="77777777" w:rsidR="00D64FC2" w:rsidRPr="002334F1" w:rsidRDefault="00D64FC2" w:rsidP="00D64FC2">
      <w:pPr>
        <w:pStyle w:val="ListParagraph"/>
        <w:numPr>
          <w:ilvl w:val="0"/>
          <w:numId w:val="21"/>
        </w:numPr>
        <w:rPr>
          <w:b/>
        </w:rPr>
      </w:pPr>
      <w:r w:rsidRPr="002334F1">
        <w:rPr>
          <w:b/>
        </w:rPr>
        <w:t>Due to mix of numerology the rate matching may not be efficient and only partial RE may be used</w:t>
      </w:r>
      <w:r>
        <w:rPr>
          <w:b/>
        </w:rPr>
        <w:t xml:space="preserve"> while rate matching the PDSCH around a CSI-RS of a different numerology.</w:t>
      </w:r>
    </w:p>
    <w:p w14:paraId="244D4D1B" w14:textId="77777777" w:rsidR="00D64FC2" w:rsidRPr="002334F1" w:rsidRDefault="00D64FC2" w:rsidP="00D64FC2">
      <w:pPr>
        <w:pStyle w:val="ListParagraph"/>
        <w:numPr>
          <w:ilvl w:val="0"/>
          <w:numId w:val="21"/>
        </w:numPr>
        <w:rPr>
          <w:b/>
        </w:rPr>
      </w:pPr>
      <w:r w:rsidRPr="002334F1">
        <w:rPr>
          <w:b/>
        </w:rPr>
        <w:t xml:space="preserve">Due to the mix numerology the CSI-RS and the rate matched PDSCH are no longer orthogonal therefore they can cause potential interference to each other unless other measures such as interference cancellation are taken. </w:t>
      </w:r>
    </w:p>
    <w:p w14:paraId="7AE8D985" w14:textId="77777777" w:rsidR="00D64FC2" w:rsidRDefault="00D64FC2" w:rsidP="00D64FC2">
      <w:pPr>
        <w:rPr>
          <w:lang w:val="en-GB"/>
        </w:rPr>
      </w:pPr>
    </w:p>
    <w:p w14:paraId="5D045B8D" w14:textId="77777777" w:rsidR="00D64FC2" w:rsidRPr="00043357" w:rsidRDefault="00D64FC2" w:rsidP="00D64FC2">
      <w:pPr>
        <w:rPr>
          <w:b/>
        </w:rPr>
      </w:pPr>
      <w:r w:rsidRPr="00043357">
        <w:rPr>
          <w:b/>
        </w:rPr>
        <w:t xml:space="preserve">Proposal: NR should consider multiple CSI-RS RE configuration. At least 3 configuration as indicated in this section i.e. 1 symbol by Y subcarrier, X subcarrier by X symbol, and Y symbols by 1 subcarrier should be supported. </w:t>
      </w:r>
    </w:p>
    <w:p w14:paraId="0B391ED2" w14:textId="77777777" w:rsidR="00D64FC2" w:rsidRPr="00043357" w:rsidRDefault="00D64FC2" w:rsidP="00D64FC2">
      <w:pPr>
        <w:rPr>
          <w:b/>
        </w:rPr>
      </w:pPr>
      <w:r w:rsidRPr="00043357">
        <w:rPr>
          <w:b/>
        </w:rPr>
        <w:t xml:space="preserve">Proposal: The number of REs used by CSI-RS is configurable and the combination of the RE configuration and number REs is UE specific. </w:t>
      </w:r>
    </w:p>
    <w:p w14:paraId="32FAFEF9" w14:textId="77777777" w:rsidR="00D64FC2" w:rsidRPr="005501ED" w:rsidRDefault="00D64FC2" w:rsidP="00D64FC2">
      <w:pPr>
        <w:spacing w:after="0"/>
        <w:rPr>
          <w:b/>
          <w:lang w:val="en-GB"/>
        </w:rPr>
      </w:pPr>
      <w:r w:rsidRPr="005501ED">
        <w:rPr>
          <w:b/>
          <w:lang w:val="en-GB"/>
        </w:rPr>
        <w:t>Proposal: RAN1 should study both the options for the CSI-RS and carefully evaluate the complexity vs performance gain for both of these options</w:t>
      </w:r>
    </w:p>
    <w:p w14:paraId="62146AE6" w14:textId="77777777" w:rsidR="00D64FC2" w:rsidRPr="005501ED" w:rsidRDefault="00D64FC2" w:rsidP="00D64FC2">
      <w:pPr>
        <w:spacing w:after="0"/>
        <w:rPr>
          <w:b/>
          <w:lang w:val="en-GB"/>
        </w:rPr>
      </w:pPr>
      <w:r w:rsidRPr="005501ED">
        <w:rPr>
          <w:b/>
          <w:lang w:val="en-GB"/>
        </w:rPr>
        <w:tab/>
        <w:t xml:space="preserve">Option 1: CSI-RS is always transmitted with a reference numerology </w:t>
      </w:r>
    </w:p>
    <w:p w14:paraId="4455EE98" w14:textId="77777777" w:rsidR="00D64FC2" w:rsidRDefault="00D64FC2" w:rsidP="00D64FC2">
      <w:pPr>
        <w:spacing w:after="0"/>
        <w:rPr>
          <w:b/>
          <w:lang w:val="en-GB"/>
        </w:rPr>
      </w:pPr>
      <w:r w:rsidRPr="005501ED">
        <w:rPr>
          <w:b/>
          <w:lang w:val="en-GB"/>
        </w:rPr>
        <w:tab/>
        <w:t>Option 2: CSI-RS is always transmitted with the same numerology as the PDSCH of the UE</w:t>
      </w:r>
    </w:p>
    <w:p w14:paraId="057F3173" w14:textId="77777777" w:rsidR="00D64FC2" w:rsidRDefault="00D64FC2" w:rsidP="00D64FC2">
      <w:pPr>
        <w:spacing w:after="0"/>
        <w:rPr>
          <w:b/>
          <w:lang w:val="en-GB"/>
        </w:rPr>
      </w:pPr>
    </w:p>
    <w:p w14:paraId="24B5B48C" w14:textId="77777777" w:rsidR="00D64FC2" w:rsidRPr="00D64FC2" w:rsidRDefault="00D64FC2" w:rsidP="00D64FC2">
      <w:pPr>
        <w:spacing w:after="0"/>
        <w:rPr>
          <w:b/>
          <w:lang w:val="en-GB"/>
        </w:rPr>
      </w:pPr>
      <w:r w:rsidRPr="00D64FC2">
        <w:rPr>
          <w:b/>
          <w:lang w:val="en-GB"/>
        </w:rPr>
        <w:lastRenderedPageBreak/>
        <w:t>Proposal: For the sake of forward compatibility in NR to not use rate matching techniques to rate match the PDSCH around the CSI-RS. Not only is this in-efficient it prevent introducing new numerology in the future. There by we propose to multiplex and super-impose the PDSCH and CSI-RS transmission. This requires the cancellation of CSI-RS at the PDSCH demodulation stage but it has some significant benefits over the tradition LTE type of rate matching</w:t>
      </w:r>
    </w:p>
    <w:p w14:paraId="69DC3540" w14:textId="77777777" w:rsidR="00D64FC2" w:rsidRPr="00D64FC2" w:rsidRDefault="00D64FC2" w:rsidP="00D64FC2">
      <w:pPr>
        <w:pStyle w:val="ListParagraph"/>
        <w:numPr>
          <w:ilvl w:val="0"/>
          <w:numId w:val="27"/>
        </w:numPr>
        <w:rPr>
          <w:b/>
          <w:lang w:val="en-GB"/>
        </w:rPr>
      </w:pPr>
      <w:r w:rsidRPr="00D64FC2">
        <w:rPr>
          <w:b/>
          <w:lang w:val="en-GB"/>
        </w:rPr>
        <w:t>Future compatibility and new numerology can be introduced without having to worry whether legacy device can rate match around a new numerology or not</w:t>
      </w:r>
    </w:p>
    <w:p w14:paraId="3FF3C2A6" w14:textId="77777777" w:rsidR="00D64FC2" w:rsidRPr="00D64FC2" w:rsidRDefault="00D64FC2" w:rsidP="00D64FC2">
      <w:pPr>
        <w:pStyle w:val="ListParagraph"/>
        <w:numPr>
          <w:ilvl w:val="0"/>
          <w:numId w:val="27"/>
        </w:numPr>
        <w:rPr>
          <w:lang w:val="en-GB"/>
        </w:rPr>
      </w:pPr>
      <w:r w:rsidRPr="00D64FC2">
        <w:rPr>
          <w:b/>
          <w:lang w:val="en-GB"/>
        </w:rPr>
        <w:t>Since no REs are stolen from the PDSCH (only power) we can have a much denser CSI-RS to mitigate the effect of interference in a mixed numerology scenario.</w:t>
      </w:r>
    </w:p>
    <w:p w14:paraId="6FA4EA19" w14:textId="77777777" w:rsidR="00D64FC2" w:rsidRPr="005501ED" w:rsidRDefault="00D64FC2" w:rsidP="00D64FC2">
      <w:pPr>
        <w:spacing w:after="0"/>
        <w:rPr>
          <w:b/>
          <w:lang w:val="en-GB"/>
        </w:rPr>
      </w:pPr>
    </w:p>
    <w:p w14:paraId="550C8983" w14:textId="57377A93" w:rsidR="00D64FC2" w:rsidRDefault="00D64FC2" w:rsidP="00D64FC2">
      <w:pPr>
        <w:pStyle w:val="Heading1"/>
      </w:pPr>
      <w:r>
        <w:t>Reference</w:t>
      </w:r>
    </w:p>
    <w:p w14:paraId="4AA8AFA2" w14:textId="77777777" w:rsidR="000150BD" w:rsidRDefault="000150BD" w:rsidP="000150BD">
      <w:pPr>
        <w:pStyle w:val="2222"/>
        <w:numPr>
          <w:ilvl w:val="0"/>
          <w:numId w:val="28"/>
        </w:numPr>
        <w:spacing w:after="120" w:line="288" w:lineRule="auto"/>
        <w:ind w:left="357" w:firstLineChars="0" w:hanging="357"/>
        <w:rPr>
          <w:rFonts w:cs="Times New Roman"/>
          <w:lang w:eastAsia="ko-KR"/>
        </w:rPr>
      </w:pPr>
      <w:bookmarkStart w:id="5" w:name="_Ref446582201"/>
      <w:r>
        <w:rPr>
          <w:rFonts w:cs="Times New Roman"/>
          <w:lang w:eastAsia="ko-KR"/>
        </w:rPr>
        <w:t xml:space="preserve">RP-160671, </w:t>
      </w:r>
      <w:r>
        <w:rPr>
          <w:rFonts w:eastAsia="Batang" w:cs="Times New Roman"/>
          <w:lang w:eastAsia="zh-CN"/>
        </w:rPr>
        <w:t xml:space="preserve">New </w:t>
      </w:r>
      <w:r>
        <w:rPr>
          <w:rFonts w:eastAsia="Batang" w:cs="Times New Roman"/>
          <w:lang w:eastAsia="ko-KR"/>
        </w:rPr>
        <w:t>SID Proposal</w:t>
      </w:r>
      <w:r>
        <w:rPr>
          <w:rFonts w:eastAsia="Batang" w:cs="Times New Roman"/>
          <w:lang w:eastAsia="zh-CN"/>
        </w:rPr>
        <w:t>: Study on New Radio Access Technology, NTT DOCOMO.</w:t>
      </w:r>
      <w:bookmarkEnd w:id="5"/>
    </w:p>
    <w:p w14:paraId="74756884" w14:textId="47C8B8C7" w:rsidR="00D64FC2" w:rsidRPr="000150BD" w:rsidRDefault="000150BD" w:rsidP="000150BD">
      <w:pPr>
        <w:rPr>
          <w:lang w:val="en-GB"/>
        </w:rPr>
      </w:pPr>
      <w:r>
        <w:rPr>
          <w:lang w:val="en-GB"/>
        </w:rPr>
        <w:t>[2] R1-1612368</w:t>
      </w:r>
      <w:bookmarkStart w:id="6" w:name="_GoBack"/>
      <w:bookmarkEnd w:id="6"/>
      <w:r w:rsidR="00D64FC2" w:rsidRPr="000150BD">
        <w:rPr>
          <w:lang w:val="en-GB"/>
        </w:rPr>
        <w:t>, Evaluation of CSI-RS Design for Mixed Numerology, RAN1#87, Reno NV, AT&amp;T</w:t>
      </w:r>
    </w:p>
    <w:sectPr w:rsidR="00D64FC2" w:rsidRPr="000150BD"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3BF7F" w14:textId="77777777" w:rsidR="00AD4798" w:rsidRDefault="00AD4798" w:rsidP="00A03DF3">
      <w:pPr>
        <w:spacing w:after="0"/>
      </w:pPr>
      <w:r>
        <w:separator/>
      </w:r>
    </w:p>
  </w:endnote>
  <w:endnote w:type="continuationSeparator" w:id="0">
    <w:p w14:paraId="7FFBE062" w14:textId="77777777" w:rsidR="00AD4798" w:rsidRDefault="00AD479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150B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0B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CEF21" w14:textId="77777777" w:rsidR="00AD4798" w:rsidRDefault="00AD4798" w:rsidP="00A03DF3">
      <w:pPr>
        <w:spacing w:after="0"/>
      </w:pPr>
      <w:r>
        <w:separator/>
      </w:r>
    </w:p>
  </w:footnote>
  <w:footnote w:type="continuationSeparator" w:id="0">
    <w:p w14:paraId="20FD0C44" w14:textId="77777777" w:rsidR="00AD4798" w:rsidRDefault="00AD479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3"/>
  </w:num>
  <w:num w:numId="4">
    <w:abstractNumId w:val="5"/>
  </w:num>
  <w:num w:numId="5">
    <w:abstractNumId w:val="12"/>
  </w:num>
  <w:num w:numId="6">
    <w:abstractNumId w:val="6"/>
  </w:num>
  <w:num w:numId="7">
    <w:abstractNumId w:val="27"/>
  </w:num>
  <w:num w:numId="8">
    <w:abstractNumId w:val="19"/>
  </w:num>
  <w:num w:numId="9">
    <w:abstractNumId w:val="24"/>
  </w:num>
  <w:num w:numId="10">
    <w:abstractNumId w:val="3"/>
  </w:num>
  <w:num w:numId="11">
    <w:abstractNumId w:val="9"/>
  </w:num>
  <w:num w:numId="12">
    <w:abstractNumId w:val="23"/>
  </w:num>
  <w:num w:numId="13">
    <w:abstractNumId w:val="10"/>
  </w:num>
  <w:num w:numId="14">
    <w:abstractNumId w:val="16"/>
  </w:num>
  <w:num w:numId="15">
    <w:abstractNumId w:val="18"/>
  </w:num>
  <w:num w:numId="16">
    <w:abstractNumId w:val="25"/>
  </w:num>
  <w:num w:numId="17">
    <w:abstractNumId w:val="26"/>
  </w:num>
  <w:num w:numId="18">
    <w:abstractNumId w:val="1"/>
  </w:num>
  <w:num w:numId="19">
    <w:abstractNumId w:val="8"/>
  </w:num>
  <w:num w:numId="20">
    <w:abstractNumId w:val="21"/>
  </w:num>
  <w:num w:numId="21">
    <w:abstractNumId w:val="14"/>
  </w:num>
  <w:num w:numId="22">
    <w:abstractNumId w:val="15"/>
  </w:num>
  <w:num w:numId="23">
    <w:abstractNumId w:val="20"/>
  </w:num>
  <w:num w:numId="24">
    <w:abstractNumId w:val="22"/>
  </w:num>
  <w:num w:numId="25">
    <w:abstractNumId w:val="17"/>
  </w:num>
  <w:num w:numId="26">
    <w:abstractNumId w:val="11"/>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0AD5"/>
    <w:rsid w:val="000150BD"/>
    <w:rsid w:val="00016C91"/>
    <w:rsid w:val="00027C22"/>
    <w:rsid w:val="00033AB4"/>
    <w:rsid w:val="00043357"/>
    <w:rsid w:val="0004589F"/>
    <w:rsid w:val="00045CDA"/>
    <w:rsid w:val="00051B99"/>
    <w:rsid w:val="0007152D"/>
    <w:rsid w:val="000A3623"/>
    <w:rsid w:val="000C2AB2"/>
    <w:rsid w:val="000D7B19"/>
    <w:rsid w:val="000F70D6"/>
    <w:rsid w:val="001026C3"/>
    <w:rsid w:val="00107EBD"/>
    <w:rsid w:val="001153C1"/>
    <w:rsid w:val="0011607E"/>
    <w:rsid w:val="001241AA"/>
    <w:rsid w:val="001372D8"/>
    <w:rsid w:val="00150F00"/>
    <w:rsid w:val="00152E02"/>
    <w:rsid w:val="0016463F"/>
    <w:rsid w:val="001735CB"/>
    <w:rsid w:val="00183B2D"/>
    <w:rsid w:val="00184167"/>
    <w:rsid w:val="001974D0"/>
    <w:rsid w:val="001B6C4D"/>
    <w:rsid w:val="001C3C25"/>
    <w:rsid w:val="001C7BF7"/>
    <w:rsid w:val="001D7377"/>
    <w:rsid w:val="001E0FE1"/>
    <w:rsid w:val="001E7A26"/>
    <w:rsid w:val="00206D78"/>
    <w:rsid w:val="00206DA2"/>
    <w:rsid w:val="0020778E"/>
    <w:rsid w:val="00207CDD"/>
    <w:rsid w:val="00221100"/>
    <w:rsid w:val="00224D3B"/>
    <w:rsid w:val="0023027D"/>
    <w:rsid w:val="002334F1"/>
    <w:rsid w:val="00235F95"/>
    <w:rsid w:val="00243337"/>
    <w:rsid w:val="00250D87"/>
    <w:rsid w:val="002639F5"/>
    <w:rsid w:val="002665E9"/>
    <w:rsid w:val="00270E7D"/>
    <w:rsid w:val="00273449"/>
    <w:rsid w:val="00273B90"/>
    <w:rsid w:val="00280D6A"/>
    <w:rsid w:val="00282243"/>
    <w:rsid w:val="002A443F"/>
    <w:rsid w:val="002B26F8"/>
    <w:rsid w:val="002C49F0"/>
    <w:rsid w:val="002D0E77"/>
    <w:rsid w:val="00303721"/>
    <w:rsid w:val="00304012"/>
    <w:rsid w:val="0031220B"/>
    <w:rsid w:val="00316619"/>
    <w:rsid w:val="00320BD0"/>
    <w:rsid w:val="00331DD7"/>
    <w:rsid w:val="003336FC"/>
    <w:rsid w:val="00340D03"/>
    <w:rsid w:val="00363E20"/>
    <w:rsid w:val="0037404F"/>
    <w:rsid w:val="003778D9"/>
    <w:rsid w:val="00390188"/>
    <w:rsid w:val="0039473D"/>
    <w:rsid w:val="00395A22"/>
    <w:rsid w:val="003A157A"/>
    <w:rsid w:val="003A6195"/>
    <w:rsid w:val="003B5C49"/>
    <w:rsid w:val="003C04C9"/>
    <w:rsid w:val="003D53F0"/>
    <w:rsid w:val="003E3522"/>
    <w:rsid w:val="003E7DEE"/>
    <w:rsid w:val="003F1A54"/>
    <w:rsid w:val="003F68FF"/>
    <w:rsid w:val="00404E7A"/>
    <w:rsid w:val="00416848"/>
    <w:rsid w:val="0041687B"/>
    <w:rsid w:val="00417010"/>
    <w:rsid w:val="00434EBF"/>
    <w:rsid w:val="0043695F"/>
    <w:rsid w:val="0044468E"/>
    <w:rsid w:val="00453E39"/>
    <w:rsid w:val="00484322"/>
    <w:rsid w:val="00491CAF"/>
    <w:rsid w:val="00492AF8"/>
    <w:rsid w:val="004A5460"/>
    <w:rsid w:val="004A6EA1"/>
    <w:rsid w:val="004C01AE"/>
    <w:rsid w:val="004C6E15"/>
    <w:rsid w:val="004E24E6"/>
    <w:rsid w:val="004F14EC"/>
    <w:rsid w:val="004F425A"/>
    <w:rsid w:val="005132EB"/>
    <w:rsid w:val="00520D3A"/>
    <w:rsid w:val="00526E57"/>
    <w:rsid w:val="00534474"/>
    <w:rsid w:val="005501ED"/>
    <w:rsid w:val="00554916"/>
    <w:rsid w:val="00566D2E"/>
    <w:rsid w:val="0058635D"/>
    <w:rsid w:val="00594E1F"/>
    <w:rsid w:val="005A13B6"/>
    <w:rsid w:val="005B4A31"/>
    <w:rsid w:val="005C17F4"/>
    <w:rsid w:val="005C1BF7"/>
    <w:rsid w:val="005C5F6F"/>
    <w:rsid w:val="005F2BEE"/>
    <w:rsid w:val="005F49BE"/>
    <w:rsid w:val="00620B9B"/>
    <w:rsid w:val="00641160"/>
    <w:rsid w:val="00647991"/>
    <w:rsid w:val="00653B6D"/>
    <w:rsid w:val="006625D4"/>
    <w:rsid w:val="00662774"/>
    <w:rsid w:val="006774EA"/>
    <w:rsid w:val="006A058E"/>
    <w:rsid w:val="00744101"/>
    <w:rsid w:val="0076369B"/>
    <w:rsid w:val="00767F04"/>
    <w:rsid w:val="00775CDB"/>
    <w:rsid w:val="007842E3"/>
    <w:rsid w:val="007A4702"/>
    <w:rsid w:val="007B3085"/>
    <w:rsid w:val="007B3DE9"/>
    <w:rsid w:val="007B4F78"/>
    <w:rsid w:val="007B6396"/>
    <w:rsid w:val="007B6F7A"/>
    <w:rsid w:val="007B777E"/>
    <w:rsid w:val="007D4EF8"/>
    <w:rsid w:val="00816FB9"/>
    <w:rsid w:val="008255CA"/>
    <w:rsid w:val="00825EC8"/>
    <w:rsid w:val="00835340"/>
    <w:rsid w:val="00841D9F"/>
    <w:rsid w:val="0086115C"/>
    <w:rsid w:val="0086141D"/>
    <w:rsid w:val="008645B9"/>
    <w:rsid w:val="00886C69"/>
    <w:rsid w:val="008A5CC4"/>
    <w:rsid w:val="008A7C64"/>
    <w:rsid w:val="008C7323"/>
    <w:rsid w:val="008D04DC"/>
    <w:rsid w:val="008E1849"/>
    <w:rsid w:val="008E4A25"/>
    <w:rsid w:val="008E5AEC"/>
    <w:rsid w:val="008F1068"/>
    <w:rsid w:val="009031D6"/>
    <w:rsid w:val="009060A4"/>
    <w:rsid w:val="00906F42"/>
    <w:rsid w:val="009139C2"/>
    <w:rsid w:val="009153CC"/>
    <w:rsid w:val="00932E94"/>
    <w:rsid w:val="00935907"/>
    <w:rsid w:val="0095273F"/>
    <w:rsid w:val="009535EE"/>
    <w:rsid w:val="00957370"/>
    <w:rsid w:val="00961690"/>
    <w:rsid w:val="009A3908"/>
    <w:rsid w:val="009A5C07"/>
    <w:rsid w:val="009B34F4"/>
    <w:rsid w:val="009C4798"/>
    <w:rsid w:val="009C7C90"/>
    <w:rsid w:val="009F4239"/>
    <w:rsid w:val="009F6A8B"/>
    <w:rsid w:val="00A03DF3"/>
    <w:rsid w:val="00A24FFD"/>
    <w:rsid w:val="00A36F7A"/>
    <w:rsid w:val="00A42970"/>
    <w:rsid w:val="00A442F2"/>
    <w:rsid w:val="00A45CAD"/>
    <w:rsid w:val="00A462B3"/>
    <w:rsid w:val="00A63D5B"/>
    <w:rsid w:val="00A63F79"/>
    <w:rsid w:val="00A706A9"/>
    <w:rsid w:val="00A77589"/>
    <w:rsid w:val="00AA02EB"/>
    <w:rsid w:val="00AA5ED1"/>
    <w:rsid w:val="00AB4104"/>
    <w:rsid w:val="00AD4798"/>
    <w:rsid w:val="00AE5E33"/>
    <w:rsid w:val="00B161CA"/>
    <w:rsid w:val="00B25ECC"/>
    <w:rsid w:val="00B34E93"/>
    <w:rsid w:val="00B35D09"/>
    <w:rsid w:val="00B4399E"/>
    <w:rsid w:val="00B43D45"/>
    <w:rsid w:val="00B50BAC"/>
    <w:rsid w:val="00B56C15"/>
    <w:rsid w:val="00B7005D"/>
    <w:rsid w:val="00B71769"/>
    <w:rsid w:val="00B86C48"/>
    <w:rsid w:val="00BC622B"/>
    <w:rsid w:val="00BC6517"/>
    <w:rsid w:val="00BC7F02"/>
    <w:rsid w:val="00C31268"/>
    <w:rsid w:val="00C414EE"/>
    <w:rsid w:val="00C50D06"/>
    <w:rsid w:val="00C50F1D"/>
    <w:rsid w:val="00C532A5"/>
    <w:rsid w:val="00C542D0"/>
    <w:rsid w:val="00C63851"/>
    <w:rsid w:val="00C63E31"/>
    <w:rsid w:val="00C66201"/>
    <w:rsid w:val="00C76A03"/>
    <w:rsid w:val="00C815AD"/>
    <w:rsid w:val="00CB2E0F"/>
    <w:rsid w:val="00CB5E6A"/>
    <w:rsid w:val="00CC064F"/>
    <w:rsid w:val="00CC08B7"/>
    <w:rsid w:val="00CC4B9E"/>
    <w:rsid w:val="00CD4BDE"/>
    <w:rsid w:val="00CE0576"/>
    <w:rsid w:val="00CF2D90"/>
    <w:rsid w:val="00CF51E5"/>
    <w:rsid w:val="00D1087A"/>
    <w:rsid w:val="00D11AD9"/>
    <w:rsid w:val="00D25618"/>
    <w:rsid w:val="00D2655C"/>
    <w:rsid w:val="00D42A35"/>
    <w:rsid w:val="00D44176"/>
    <w:rsid w:val="00D50179"/>
    <w:rsid w:val="00D53C2F"/>
    <w:rsid w:val="00D62193"/>
    <w:rsid w:val="00D64FC2"/>
    <w:rsid w:val="00D679A2"/>
    <w:rsid w:val="00DA1B9A"/>
    <w:rsid w:val="00DA7B6D"/>
    <w:rsid w:val="00DE4BE7"/>
    <w:rsid w:val="00DE5572"/>
    <w:rsid w:val="00E16740"/>
    <w:rsid w:val="00E513A1"/>
    <w:rsid w:val="00E72CE0"/>
    <w:rsid w:val="00E8069D"/>
    <w:rsid w:val="00E82924"/>
    <w:rsid w:val="00EB6F52"/>
    <w:rsid w:val="00ED0E87"/>
    <w:rsid w:val="00ED7BDC"/>
    <w:rsid w:val="00EE70BB"/>
    <w:rsid w:val="00EF0AAB"/>
    <w:rsid w:val="00EF1A68"/>
    <w:rsid w:val="00F120E1"/>
    <w:rsid w:val="00F13661"/>
    <w:rsid w:val="00F25E99"/>
    <w:rsid w:val="00F307ED"/>
    <w:rsid w:val="00F46DA6"/>
    <w:rsid w:val="00F670FA"/>
    <w:rsid w:val="00F67A74"/>
    <w:rsid w:val="00F92065"/>
    <w:rsid w:val="00F93AB4"/>
    <w:rsid w:val="00FB10A8"/>
    <w:rsid w:val="00FB1B76"/>
    <w:rsid w:val="00FC5AE2"/>
    <w:rsid w:val="00FD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15C"/>
    <w:pPr>
      <w:overflowPunct w:val="0"/>
      <w:autoSpaceDE w:val="0"/>
      <w:autoSpaceDN w:val="0"/>
      <w:adjustRightInd w:val="0"/>
      <w:spacing w:after="180" w:line="240" w:lineRule="auto"/>
      <w:jc w:val="both"/>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3695F"/>
    <w:rPr>
      <w:rFonts w:eastAsia="SimSun" w:cs="Times New Roman"/>
      <w:b/>
      <w:bCs/>
      <w:szCs w:val="20"/>
    </w:rPr>
  </w:style>
  <w:style w:type="paragraph" w:customStyle="1" w:styleId="Reference">
    <w:name w:val="Reference"/>
    <w:basedOn w:val="Normal"/>
    <w:qFormat/>
    <w:rsid w:val="005501ED"/>
    <w:pPr>
      <w:numPr>
        <w:numId w:val="25"/>
      </w:numPr>
      <w:spacing w:after="120"/>
    </w:pPr>
    <w:rPr>
      <w:rFonts w:ascii="Calibri" w:eastAsia="Times New Roman" w:hAnsi="Calibri"/>
      <w:sz w:val="24"/>
      <w:lang w:val="en-GB" w:eastAsia="zh-CN"/>
    </w:rPr>
  </w:style>
  <w:style w:type="character" w:customStyle="1" w:styleId="2222Char">
    <w:name w:val="스타일 스타일 스타일 스타일 양쪽 첫 줄:  2 글자 + 첫 줄:  2 글자 + 첫 줄:  2 글자 + 첫 줄:  2... Char"/>
    <w:link w:val="2222"/>
    <w:locked/>
    <w:rsid w:val="000150B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0150BD"/>
    <w:pPr>
      <w:overflowPunct/>
      <w:autoSpaceDE/>
      <w:autoSpaceDN/>
      <w:adjustRightInd/>
      <w:spacing w:line="336" w:lineRule="auto"/>
      <w:ind w:firstLineChars="200" w:firstLine="200"/>
      <w:textAlignment w:val="auto"/>
    </w:pPr>
    <w:rPr>
      <w:rFonts w:ascii="Times New Roman" w:eastAsia="Malgun Gothic" w:hAnsi="Times New Roman" w:cs="Batang"/>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2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01CAE-F931-4D9E-A0D8-6A1B6848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3</cp:revision>
  <dcterms:created xsi:type="dcterms:W3CDTF">2016-11-04T20:42:00Z</dcterms:created>
  <dcterms:modified xsi:type="dcterms:W3CDTF">2016-11-04T20:42:00Z</dcterms:modified>
</cp:coreProperties>
</file>